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85E88" w14:textId="77777777" w:rsidR="00067A98" w:rsidRPr="00067A98" w:rsidRDefault="00067A98" w:rsidP="00156361">
      <w:pPr>
        <w:rPr>
          <w:rFonts w:ascii="Arial" w:hAnsi="Arial" w:cs="Arial"/>
        </w:rPr>
      </w:pPr>
      <w:r w:rsidRPr="00067A98">
        <w:rPr>
          <w:rFonts w:ascii="Arial" w:hAnsi="Arial" w:cs="Arial"/>
        </w:rPr>
        <w:t>Weiru Chang</w:t>
      </w:r>
    </w:p>
    <w:p w14:paraId="035F75EE" w14:textId="31184B95" w:rsidR="00067A98" w:rsidRPr="00067A98" w:rsidRDefault="00067A98" w:rsidP="00156361">
      <w:pPr>
        <w:rPr>
          <w:rFonts w:ascii="Arial" w:hAnsi="Arial" w:cs="Arial"/>
        </w:rPr>
      </w:pPr>
      <w:r w:rsidRPr="00067A98">
        <w:rPr>
          <w:rFonts w:ascii="Arial" w:hAnsi="Arial" w:cs="Arial"/>
        </w:rPr>
        <w:t>Estrella Mountain Community College</w:t>
      </w:r>
    </w:p>
    <w:p w14:paraId="003BDBDE" w14:textId="6FF5C7EB" w:rsidR="00067A98" w:rsidRPr="00067A98" w:rsidRDefault="005347E3" w:rsidP="00156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Avondale, </w:t>
      </w:r>
      <w:r w:rsidR="00067A98" w:rsidRPr="00067A98">
        <w:rPr>
          <w:rFonts w:ascii="Arial" w:hAnsi="Arial" w:cs="Arial"/>
        </w:rPr>
        <w:t>Arizona</w:t>
      </w:r>
    </w:p>
    <w:p w14:paraId="161B4C58" w14:textId="77777777" w:rsidR="00067A98" w:rsidRPr="00AE34C6" w:rsidRDefault="00067A98" w:rsidP="00D41071">
      <w:pPr>
        <w:rPr>
          <w:rFonts w:ascii="Arial" w:hAnsi="Arial" w:cs="Arial"/>
          <w:u w:val="single"/>
        </w:rPr>
      </w:pPr>
    </w:p>
    <w:p w14:paraId="304C91B6" w14:textId="77777777" w:rsidR="00067A98" w:rsidRPr="002071EA" w:rsidRDefault="00067A98" w:rsidP="00067A98">
      <w:pPr>
        <w:jc w:val="center"/>
        <w:rPr>
          <w:rFonts w:ascii="Arial" w:hAnsi="Arial" w:cs="Arial"/>
          <w:b/>
        </w:rPr>
      </w:pPr>
      <w:r w:rsidRPr="002071EA">
        <w:rPr>
          <w:rFonts w:ascii="Arial" w:hAnsi="Arial" w:cs="Arial"/>
          <w:b/>
        </w:rPr>
        <w:t>Learning Journals</w:t>
      </w:r>
    </w:p>
    <w:p w14:paraId="047EB291" w14:textId="77777777" w:rsidR="00067A98" w:rsidRPr="00067A98" w:rsidRDefault="00067A98" w:rsidP="00067A98">
      <w:pPr>
        <w:rPr>
          <w:rFonts w:ascii="Arial" w:hAnsi="Arial" w:cs="Arial"/>
          <w:b/>
        </w:rPr>
      </w:pPr>
    </w:p>
    <w:p w14:paraId="5885E36F" w14:textId="01F3C6DA" w:rsidR="00067A98" w:rsidRPr="00067A98" w:rsidRDefault="00067A98" w:rsidP="00067A98">
      <w:pPr>
        <w:rPr>
          <w:rFonts w:ascii="Arial" w:hAnsi="Arial" w:cs="Arial"/>
        </w:rPr>
      </w:pPr>
      <w:r w:rsidRPr="00067A98">
        <w:rPr>
          <w:rFonts w:ascii="Arial" w:hAnsi="Arial" w:cs="Arial"/>
        </w:rPr>
        <w:t xml:space="preserve">I teach Anatomy and Physiology, </w:t>
      </w:r>
      <w:r w:rsidR="00AE34C6">
        <w:rPr>
          <w:rFonts w:ascii="Arial" w:hAnsi="Arial" w:cs="Arial"/>
        </w:rPr>
        <w:t>a content heavy course that</w:t>
      </w:r>
      <w:r w:rsidRPr="00067A98">
        <w:rPr>
          <w:rFonts w:ascii="Arial" w:hAnsi="Arial" w:cs="Arial"/>
        </w:rPr>
        <w:t xml:space="preserve"> </w:t>
      </w:r>
      <w:r w:rsidR="005347E3">
        <w:rPr>
          <w:rFonts w:ascii="Arial" w:hAnsi="Arial" w:cs="Arial"/>
        </w:rPr>
        <w:t>requires</w:t>
      </w:r>
      <w:r w:rsidRPr="00067A98">
        <w:rPr>
          <w:rFonts w:ascii="Arial" w:hAnsi="Arial" w:cs="Arial"/>
        </w:rPr>
        <w:t xml:space="preserve"> </w:t>
      </w:r>
      <w:r w:rsidR="00AE34C6">
        <w:rPr>
          <w:rFonts w:ascii="Arial" w:hAnsi="Arial" w:cs="Arial"/>
        </w:rPr>
        <w:t xml:space="preserve">problem solving </w:t>
      </w:r>
      <w:r w:rsidRPr="00067A98">
        <w:rPr>
          <w:rFonts w:ascii="Arial" w:hAnsi="Arial" w:cs="Arial"/>
        </w:rPr>
        <w:t xml:space="preserve">and critical thinking. </w:t>
      </w:r>
      <w:r w:rsidR="005347E3">
        <w:rPr>
          <w:rFonts w:ascii="Arial" w:hAnsi="Arial" w:cs="Arial"/>
        </w:rPr>
        <w:t>S</w:t>
      </w:r>
      <w:r w:rsidRPr="00067A98">
        <w:rPr>
          <w:rFonts w:ascii="Arial" w:hAnsi="Arial" w:cs="Arial"/>
        </w:rPr>
        <w:t xml:space="preserve">tudying the material after each class </w:t>
      </w:r>
      <w:r w:rsidR="005347E3">
        <w:rPr>
          <w:rFonts w:ascii="Arial" w:hAnsi="Arial" w:cs="Arial"/>
        </w:rPr>
        <w:t xml:space="preserve">and coming to class prepared </w:t>
      </w:r>
      <w:r w:rsidRPr="00067A98">
        <w:rPr>
          <w:rFonts w:ascii="Arial" w:hAnsi="Arial" w:cs="Arial"/>
        </w:rPr>
        <w:t xml:space="preserve">is crucial to </w:t>
      </w:r>
      <w:r w:rsidR="00420E11">
        <w:rPr>
          <w:rFonts w:ascii="Arial" w:hAnsi="Arial" w:cs="Arial"/>
        </w:rPr>
        <w:t>the students’</w:t>
      </w:r>
      <w:r w:rsidRPr="00067A98">
        <w:rPr>
          <w:rFonts w:ascii="Arial" w:hAnsi="Arial" w:cs="Arial"/>
        </w:rPr>
        <w:t xml:space="preserve"> success.  </w:t>
      </w:r>
      <w:r w:rsidR="00AE34C6">
        <w:rPr>
          <w:rFonts w:ascii="Arial" w:hAnsi="Arial" w:cs="Arial"/>
        </w:rPr>
        <w:t xml:space="preserve">I have tried various methods such as quizzing and homework, but I found that these did not focus the students on the class material at the level I wanted and </w:t>
      </w:r>
      <w:r w:rsidR="005347E3">
        <w:rPr>
          <w:rFonts w:ascii="Arial" w:hAnsi="Arial" w:cs="Arial"/>
        </w:rPr>
        <w:t xml:space="preserve">I </w:t>
      </w:r>
      <w:r w:rsidR="00AE34C6">
        <w:rPr>
          <w:rFonts w:ascii="Arial" w:hAnsi="Arial" w:cs="Arial"/>
        </w:rPr>
        <w:t>was buried in mountains of grading.</w:t>
      </w:r>
      <w:r w:rsidRPr="00067A98">
        <w:rPr>
          <w:rFonts w:ascii="Arial" w:hAnsi="Arial" w:cs="Arial"/>
        </w:rPr>
        <w:t xml:space="preserve"> </w:t>
      </w:r>
      <w:r w:rsidR="00AE34C6">
        <w:rPr>
          <w:rFonts w:ascii="Arial" w:hAnsi="Arial" w:cs="Arial"/>
        </w:rPr>
        <w:t xml:space="preserve"> </w:t>
      </w:r>
      <w:r w:rsidRPr="00067A98">
        <w:rPr>
          <w:rFonts w:ascii="Arial" w:hAnsi="Arial" w:cs="Arial"/>
        </w:rPr>
        <w:t xml:space="preserve">My solution </w:t>
      </w:r>
      <w:r w:rsidR="005347E3">
        <w:rPr>
          <w:rFonts w:ascii="Arial" w:hAnsi="Arial" w:cs="Arial"/>
        </w:rPr>
        <w:t>to this problem was to implement the use of</w:t>
      </w:r>
      <w:r w:rsidRPr="00067A98">
        <w:rPr>
          <w:rFonts w:ascii="Arial" w:hAnsi="Arial" w:cs="Arial"/>
        </w:rPr>
        <w:t xml:space="preserve"> learning journals.</w:t>
      </w:r>
      <w:r w:rsidR="00D10DDC">
        <w:rPr>
          <w:rFonts w:ascii="Arial" w:hAnsi="Arial" w:cs="Arial"/>
        </w:rPr>
        <w:t xml:space="preserve"> </w:t>
      </w:r>
      <w:r w:rsidR="005347E3">
        <w:rPr>
          <w:rFonts w:ascii="Arial" w:hAnsi="Arial" w:cs="Arial"/>
        </w:rPr>
        <w:t>L</w:t>
      </w:r>
      <w:r w:rsidRPr="00067A98">
        <w:rPr>
          <w:rFonts w:ascii="Arial" w:hAnsi="Arial" w:cs="Arial"/>
        </w:rPr>
        <w:t>earning journals have been used for a number of years by the physics</w:t>
      </w:r>
      <w:r w:rsidR="005347E3">
        <w:rPr>
          <w:rFonts w:ascii="Arial" w:hAnsi="Arial" w:cs="Arial"/>
        </w:rPr>
        <w:t xml:space="preserve"> </w:t>
      </w:r>
      <w:r w:rsidRPr="00067A98">
        <w:rPr>
          <w:rFonts w:ascii="Arial" w:hAnsi="Arial" w:cs="Arial"/>
        </w:rPr>
        <w:t xml:space="preserve">faculty </w:t>
      </w:r>
      <w:r w:rsidR="005347E3">
        <w:rPr>
          <w:rFonts w:ascii="Arial" w:hAnsi="Arial" w:cs="Arial"/>
        </w:rPr>
        <w:t>at our school and m</w:t>
      </w:r>
      <w:r w:rsidRPr="00067A98">
        <w:rPr>
          <w:rFonts w:ascii="Arial" w:hAnsi="Arial" w:cs="Arial"/>
        </w:rPr>
        <w:t xml:space="preserve">ore recently the chemistry faculty have adopted them as well.  Last year, I used them for the first time </w:t>
      </w:r>
      <w:proofErr w:type="gramStart"/>
      <w:r w:rsidRPr="00067A98">
        <w:rPr>
          <w:rFonts w:ascii="Arial" w:hAnsi="Arial" w:cs="Arial"/>
        </w:rPr>
        <w:t>with</w:t>
      </w:r>
      <w:proofErr w:type="gramEnd"/>
      <w:r w:rsidRPr="00067A98">
        <w:rPr>
          <w:rFonts w:ascii="Arial" w:hAnsi="Arial" w:cs="Arial"/>
        </w:rPr>
        <w:t xml:space="preserve"> great success.</w:t>
      </w:r>
    </w:p>
    <w:p w14:paraId="2372F21E" w14:textId="77777777" w:rsidR="00067A98" w:rsidRPr="00067A98" w:rsidRDefault="00067A98" w:rsidP="00067A98">
      <w:pPr>
        <w:rPr>
          <w:rFonts w:ascii="Arial" w:hAnsi="Arial" w:cs="Arial"/>
        </w:rPr>
      </w:pPr>
    </w:p>
    <w:p w14:paraId="0BBF25BE" w14:textId="7EF0F565" w:rsidR="00420E11" w:rsidRDefault="00067A98" w:rsidP="00067A98">
      <w:pPr>
        <w:rPr>
          <w:rFonts w:ascii="Arial" w:hAnsi="Arial" w:cs="Arial"/>
        </w:rPr>
      </w:pPr>
      <w:r>
        <w:rPr>
          <w:rFonts w:ascii="Arial" w:hAnsi="Arial" w:cs="Arial"/>
        </w:rPr>
        <w:t>The content or style of the learning journal</w:t>
      </w:r>
      <w:r w:rsidR="00420E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is up to the instructor.  I used the journal as a way for students to summarize their notes, review concepts, </w:t>
      </w:r>
      <w:r w:rsidR="002071E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raise questions.  The journals are organized with </w:t>
      </w:r>
      <w:r w:rsidR="002071E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table of contents</w:t>
      </w:r>
      <w:r w:rsidR="00D10DDC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>n entry must be made for every lecture and lab.  The journals are collected at random</w:t>
      </w:r>
      <w:r w:rsidR="002071EA">
        <w:rPr>
          <w:rFonts w:ascii="Arial" w:hAnsi="Arial" w:cs="Arial"/>
        </w:rPr>
        <w:t xml:space="preserve"> times during the semester</w:t>
      </w:r>
      <w:r>
        <w:rPr>
          <w:rFonts w:ascii="Arial" w:hAnsi="Arial" w:cs="Arial"/>
        </w:rPr>
        <w:t xml:space="preserve"> and students must bring their journals to class everyday. </w:t>
      </w:r>
      <w:r w:rsidR="00420E11">
        <w:rPr>
          <w:rFonts w:ascii="Arial" w:hAnsi="Arial" w:cs="Arial"/>
        </w:rPr>
        <w:t>Comparing to semesters without learning journals, I find that</w:t>
      </w:r>
      <w:r w:rsidR="002071EA">
        <w:rPr>
          <w:rFonts w:ascii="Arial" w:hAnsi="Arial" w:cs="Arial"/>
        </w:rPr>
        <w:t xml:space="preserve"> the journals allow</w:t>
      </w:r>
      <w:r w:rsidR="00420E11">
        <w:rPr>
          <w:rFonts w:ascii="Arial" w:hAnsi="Arial" w:cs="Arial"/>
        </w:rPr>
        <w:t xml:space="preserve"> me to accomplish the following:</w:t>
      </w:r>
    </w:p>
    <w:p w14:paraId="3F17B062" w14:textId="5B297E1D" w:rsidR="00420E11" w:rsidRDefault="00420E11" w:rsidP="00067A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71EA">
        <w:rPr>
          <w:rFonts w:ascii="Arial" w:hAnsi="Arial" w:cs="Arial"/>
        </w:rPr>
        <w:t>1. Better p</w:t>
      </w:r>
      <w:r w:rsidR="00D10DDC">
        <w:rPr>
          <w:rFonts w:ascii="Arial" w:hAnsi="Arial" w:cs="Arial"/>
        </w:rPr>
        <w:t>repare</w:t>
      </w:r>
      <w:r>
        <w:rPr>
          <w:rFonts w:ascii="Arial" w:hAnsi="Arial" w:cs="Arial"/>
        </w:rPr>
        <w:t xml:space="preserve"> students without adding additional assignments and quizzes</w:t>
      </w:r>
    </w:p>
    <w:p w14:paraId="4D70D85D" w14:textId="61D817C4" w:rsidR="00D10DDC" w:rsidRDefault="00D10DDC" w:rsidP="00C744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20E11">
        <w:rPr>
          <w:rFonts w:ascii="Arial" w:hAnsi="Arial" w:cs="Arial"/>
        </w:rPr>
        <w:t xml:space="preserve">Daily use of journals </w:t>
      </w:r>
      <w:r>
        <w:rPr>
          <w:rFonts w:ascii="Arial" w:hAnsi="Arial" w:cs="Arial"/>
        </w:rPr>
        <w:t>became habit-forming for the students and improve</w:t>
      </w:r>
      <w:r w:rsidR="002071E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their</w:t>
      </w:r>
      <w:proofErr w:type="gramEnd"/>
      <w:r>
        <w:rPr>
          <w:rFonts w:ascii="Arial" w:hAnsi="Arial" w:cs="Arial"/>
        </w:rPr>
        <w:t xml:space="preserve"> </w:t>
      </w:r>
    </w:p>
    <w:p w14:paraId="0AD66896" w14:textId="3CE1EBE9" w:rsidR="00420E11" w:rsidRDefault="00C744A7" w:rsidP="00D10DD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D10DDC">
        <w:rPr>
          <w:rFonts w:ascii="Arial" w:hAnsi="Arial" w:cs="Arial"/>
        </w:rPr>
        <w:t>journaling</w:t>
      </w:r>
      <w:proofErr w:type="gramEnd"/>
      <w:r w:rsidR="0047597C">
        <w:rPr>
          <w:rFonts w:ascii="Arial" w:hAnsi="Arial" w:cs="Arial"/>
        </w:rPr>
        <w:t xml:space="preserve"> and study skills</w:t>
      </w:r>
      <w:r w:rsidR="00D10DDC">
        <w:rPr>
          <w:rFonts w:ascii="Arial" w:hAnsi="Arial" w:cs="Arial"/>
        </w:rPr>
        <w:t>.</w:t>
      </w:r>
    </w:p>
    <w:p w14:paraId="41F0FE1C" w14:textId="77777777" w:rsidR="009B35B5" w:rsidRDefault="00D10DDC" w:rsidP="00F01F2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Grading was done at random 6 </w:t>
      </w:r>
      <w:r w:rsidR="009B35B5">
        <w:rPr>
          <w:rFonts w:ascii="Arial" w:hAnsi="Arial" w:cs="Arial"/>
        </w:rPr>
        <w:t xml:space="preserve">times throughout the semester.  It was a way </w:t>
      </w:r>
    </w:p>
    <w:p w14:paraId="5E76F2D2" w14:textId="1B7F0C64" w:rsidR="00F01F29" w:rsidRDefault="009B35B5" w:rsidP="002071E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have </w:t>
      </w:r>
      <w:r w:rsidR="002071E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daily assignment without the dai</w:t>
      </w:r>
      <w:r w:rsidR="002071EA">
        <w:rPr>
          <w:rFonts w:ascii="Arial" w:hAnsi="Arial" w:cs="Arial"/>
        </w:rPr>
        <w:t>ly grading.</w:t>
      </w:r>
      <w:r w:rsidR="00F01F29">
        <w:rPr>
          <w:rFonts w:ascii="Arial" w:hAnsi="Arial" w:cs="Arial"/>
        </w:rPr>
        <w:t xml:space="preserve"> </w:t>
      </w:r>
    </w:p>
    <w:p w14:paraId="144E4233" w14:textId="77777777" w:rsidR="00420E11" w:rsidRDefault="00420E11" w:rsidP="00067A98">
      <w:pPr>
        <w:rPr>
          <w:rFonts w:ascii="Arial" w:hAnsi="Arial" w:cs="Arial"/>
        </w:rPr>
      </w:pPr>
    </w:p>
    <w:p w14:paraId="194E6530" w14:textId="1051B495" w:rsidR="000502D7" w:rsidRDefault="00420E11" w:rsidP="00067A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semester progressed, I observed more and more the students using their journal to review for quizzes and exams.  Students have a sense of pride </w:t>
      </w:r>
      <w:r w:rsidR="002071E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what they have accomplished in their journals</w:t>
      </w:r>
      <w:r w:rsidR="009B35B5">
        <w:rPr>
          <w:rFonts w:ascii="Arial" w:hAnsi="Arial" w:cs="Arial"/>
        </w:rPr>
        <w:t xml:space="preserve"> and dedicate their journals to themselve</w:t>
      </w:r>
      <w:r w:rsidR="00C744A7">
        <w:rPr>
          <w:rFonts w:ascii="Arial" w:hAnsi="Arial" w:cs="Arial"/>
        </w:rPr>
        <w:t>s, their family, and their dreams.  The journaling is a significant amount of work.  Most students filled over 100 pages</w:t>
      </w:r>
      <w:r>
        <w:rPr>
          <w:rFonts w:ascii="Arial" w:hAnsi="Arial" w:cs="Arial"/>
        </w:rPr>
        <w:t xml:space="preserve">.  A number of students told me that they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</w:t>
      </w:r>
      <w:r w:rsidR="002071EA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a learning journal for </w:t>
      </w:r>
      <w:r w:rsidR="00C744A7">
        <w:rPr>
          <w:rFonts w:ascii="Arial" w:hAnsi="Arial" w:cs="Arial"/>
        </w:rPr>
        <w:t>other classes</w:t>
      </w:r>
      <w:r>
        <w:rPr>
          <w:rFonts w:ascii="Arial" w:hAnsi="Arial" w:cs="Arial"/>
        </w:rPr>
        <w:t xml:space="preserve"> </w:t>
      </w:r>
      <w:r w:rsidR="007A091E">
        <w:rPr>
          <w:rFonts w:ascii="Arial" w:hAnsi="Arial" w:cs="Arial"/>
        </w:rPr>
        <w:t xml:space="preserve">whether it is required or not.  </w:t>
      </w:r>
    </w:p>
    <w:p w14:paraId="772ACA2B" w14:textId="77777777" w:rsidR="000A74DC" w:rsidRDefault="000A74DC" w:rsidP="00067A98">
      <w:pPr>
        <w:rPr>
          <w:rFonts w:ascii="Arial" w:hAnsi="Arial" w:cs="Arial"/>
        </w:rPr>
      </w:pPr>
    </w:p>
    <w:p w14:paraId="3F9AD805" w14:textId="03343E79" w:rsidR="000A74DC" w:rsidRDefault="000A74DC" w:rsidP="00067A98">
      <w:pPr>
        <w:rPr>
          <w:rFonts w:ascii="Arial" w:hAnsi="Arial" w:cs="Arial"/>
        </w:rPr>
      </w:pPr>
      <w:r>
        <w:rPr>
          <w:rFonts w:ascii="Arial" w:hAnsi="Arial" w:cs="Arial"/>
        </w:rPr>
        <w:t>Data from class evaluation</w:t>
      </w:r>
      <w:r w:rsidR="00A92F5F">
        <w:rPr>
          <w:rFonts w:ascii="Arial" w:hAnsi="Arial" w:cs="Arial"/>
        </w:rPr>
        <w:t xml:space="preserve"> using Student Assessment of Learner Gain (SALG) salgsite.org</w:t>
      </w:r>
      <w:r>
        <w:rPr>
          <w:rFonts w:ascii="Arial" w:hAnsi="Arial" w:cs="Arial"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418"/>
        <w:gridCol w:w="4950"/>
      </w:tblGrid>
      <w:tr w:rsidR="000A74DC" w14:paraId="74071E6E" w14:textId="77777777" w:rsidTr="000A74DC">
        <w:tc>
          <w:tcPr>
            <w:tcW w:w="5418" w:type="dxa"/>
          </w:tcPr>
          <w:p w14:paraId="5CAA7D79" w14:textId="29897A71" w:rsidR="000A74DC" w:rsidRDefault="008E3FE3" w:rsidP="00067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97BF3" wp14:editId="30EB7C3A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630555</wp:posOffset>
                      </wp:positionV>
                      <wp:extent cx="228600" cy="228600"/>
                      <wp:effectExtent l="0" t="25400" r="50800" b="508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-17.95pt;margin-top:49.6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3M3ICAABfBQAADgAAAGRycy9lMm9Eb2MueG1srFRfT9swEH+ftO9g+X2k7VgHFSmqQJ0mIUDA&#10;xLPr2I0lx+ed3abdp9/ZSUPHkJCm9cG9y9397v9dXO4ay7YKgwFX8vHJiDPlJFTGrUv+42n56Yyz&#10;EIWrhAWnSr5XgV/OP364aP1MTaAGWylkBOLCrPUlr2P0s6IIslaNCCfglSOhBmxEJBbXRYWiJfTG&#10;FpPRaFq0gJVHkCoE+nrdCfk842utZLzTOqjIbMkptphfzO8qvcX8QszWKHxtZB+G+IcoGmEcOR2g&#10;rkUUbIPmL6jGSIQAOp5IaArQ2kiVc6BsxqNX2TzWwqucCxUn+KFM4f/BytvtPTJTlXzKmRMNtejB&#10;rOvIFojQsmkqUOvDjPQe/T32XCAyZbvT2KR/yoPtclH3Q1HVLjJJHyeTs+mISi9J1NOEUrwYewzx&#10;m4KGJaLkmNxn77mgYnsTYmdwUEweA1hTLY21mcH16soi2wrq8pJ+5K8z+UNN5Xno4VJSXRqZinur&#10;EpR1D0pTPSjwcfafJ1EN6EJK5eK4h8/ayUxTJIPh5/cNe/1k2kU1GE/eNx4ssmdwcTBujAN8C8AO&#10;IetOnzpwlHciV1DtaRQQuh0JXi4NNeRGhHgvkJaCekiLHu/o0RbakkNPcVYD/nrre9KnWSUpZy0t&#10;WcnDz41AxZn97miKz8enp2krM3P65euEGDyWrI4lbtNcAXV4TCfFy0wm/WgPpEZonukeLJJXEgkn&#10;yXfJZcQDcxW75aeLItVikdVoE72IN+7Ry0PX06g97Z4F+n4qI43zLRwWUsxejWWnm/rhYLGJoE2e&#10;2Ze69vWmLc6z31+cdCaO+az1chfnvwEAAP//AwBQSwMEFAAGAAgAAAAhAFJoreLbAAAABwEAAA8A&#10;AABkcnMvZG93bnJldi54bWxMjsFOwzAQRO9I/IO1SNxaG6IiEuJUpVIFh14oiPM2XuJAvA6x2yZ/&#10;j+FSjqN5mnnlcnSdONIQWs8abuYKBHHtTcuNhrfXzeweRIjIBjvPpGGiAMvq8qLEwvgTv9BxFxuR&#10;RjgUqMHG2BdShtqSwzD3PXHqPvzgMKY4NNIMeErjrpO3St1Jhy2nB4s9rS3VX7uD06Ce+vz5e9pO&#10;m+2jtbiSav35rrS+vhpXDyAijfEMw69+UocqOe39gU0QnYZZtsgTqiHPMxB/gNgnLFtkIKtS/vev&#10;fgAAAP//AwBQSwECLQAUAAYACAAAACEA5JnDwPsAAADhAQAAEwAAAAAAAAAAAAAAAAAAAAAAW0Nv&#10;bnRlbnRfVHlwZXNdLnhtbFBLAQItABQABgAIAAAAIQAjsmrh1wAAAJQBAAALAAAAAAAAAAAAAAAA&#10;ACwBAABfcmVscy8ucmVsc1BLAQItABQABgAIAAAAIQAS1rczcgIAAF8FAAAOAAAAAAAAAAAAAAAA&#10;ACwCAABkcnMvZTJvRG9jLnhtbFBLAQItABQABgAIAAAAIQBSaK3i2wAAAAcBAAAPAAAAAAAAAAAA&#10;AAAAAMoEAABkcnMvZG93bnJldi54bWxQSwUGAAAAAAQABADzAAAA0gUAAAAA&#10;" adj="10800" fillcolor="yellow" strokecolor="#4579b8 [3044]"/>
                  </w:pict>
                </mc:Fallback>
              </mc:AlternateContent>
            </w:r>
            <w:r w:rsidR="000A74DC">
              <w:rPr>
                <w:rFonts w:ascii="Arial" w:hAnsi="Arial" w:cs="Arial"/>
                <w:noProof/>
              </w:rPr>
              <w:drawing>
                <wp:inline distT="0" distB="0" distL="0" distR="0" wp14:anchorId="5A4C8DA4" wp14:editId="0743EE44">
                  <wp:extent cx="3236866" cy="34826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85" cy="350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4DC">
              <w:rPr>
                <w:rFonts w:ascii="Arial" w:hAnsi="Arial" w:cs="Arial"/>
                <w:noProof/>
              </w:rPr>
              <w:drawing>
                <wp:inline distT="0" distB="0" distL="0" distR="0" wp14:anchorId="3F1D8878" wp14:editId="46C5AA4B">
                  <wp:extent cx="3200400" cy="1435742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488" cy="143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7D18A05E" w14:textId="34CD3A79" w:rsidR="000A74DC" w:rsidRPr="000A74DC" w:rsidRDefault="000A74DC" w:rsidP="000A74DC">
            <w:pPr>
              <w:rPr>
                <w:rFonts w:ascii="Arial" w:eastAsia="Times New Roman" w:hAnsi="Arial" w:cs="Arial"/>
                <w:b/>
                <w:color w:val="484848"/>
                <w:sz w:val="16"/>
                <w:szCs w:val="16"/>
                <w:shd w:val="clear" w:color="auto" w:fill="FFFFFF"/>
              </w:rPr>
            </w:pPr>
            <w:r w:rsidRPr="000A74DC">
              <w:rPr>
                <w:rFonts w:ascii="Arial" w:eastAsia="Times New Roman" w:hAnsi="Arial" w:cs="Arial"/>
                <w:b/>
                <w:color w:val="484848"/>
                <w:sz w:val="16"/>
                <w:szCs w:val="16"/>
                <w:shd w:val="clear" w:color="auto" w:fill="FFFFFF"/>
              </w:rPr>
              <w:t>Student Comments on the Learning Journal</w:t>
            </w:r>
          </w:p>
          <w:p w14:paraId="586DB019" w14:textId="77777777" w:rsidR="000A74DC" w:rsidRDefault="000A74DC" w:rsidP="000A74DC">
            <w:pP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</w:pPr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“The learning journal helped me out a lot because it forced me to review the material and remember it more. ”</w:t>
            </w:r>
          </w:p>
          <w:p w14:paraId="110A1441" w14:textId="77777777" w:rsidR="000A74DC" w:rsidRPr="000A74DC" w:rsidRDefault="000A74DC" w:rsidP="000A74DC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2465A2E7" w14:textId="475A6C34" w:rsidR="000A74DC" w:rsidRDefault="000A74DC" w:rsidP="000A74DC">
            <w:pP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</w:pPr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 xml:space="preserve"> “Learning journals were hard to keep up with some times, but without it, I would not have studied as much.</w:t>
            </w:r>
            <w: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”</w:t>
            </w:r>
          </w:p>
          <w:p w14:paraId="72F5ED64" w14:textId="77777777" w:rsidR="000A74DC" w:rsidRPr="000A74DC" w:rsidRDefault="000A74DC" w:rsidP="000A74DC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6A2739C8" w14:textId="77777777" w:rsidR="000A74DC" w:rsidRDefault="000A74DC" w:rsidP="000A74DC">
            <w:pP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</w:pPr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“I must comment on the journals. They helped me to study. It is a lot of information and having to rewrite it in a journal helps to go over the information again.”</w:t>
            </w:r>
          </w:p>
          <w:p w14:paraId="5FA101BF" w14:textId="77777777" w:rsidR="000A74DC" w:rsidRPr="000A74DC" w:rsidRDefault="000A74DC" w:rsidP="000A74DC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7DE09188" w14:textId="06B65605" w:rsidR="000A74DC" w:rsidRDefault="000A74DC" w:rsidP="000A74DC">
            <w:pP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“</w:t>
            </w:r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The learning journals were great and helped me rethink what I learned and better understand and study.</w:t>
            </w:r>
            <w:r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”</w:t>
            </w:r>
          </w:p>
          <w:p w14:paraId="1C0EC141" w14:textId="77777777" w:rsidR="000A74DC" w:rsidRPr="000A74DC" w:rsidRDefault="000A74DC" w:rsidP="000A74DC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14:paraId="2B3C137B" w14:textId="77777777" w:rsidR="000A74DC" w:rsidRPr="000A74DC" w:rsidRDefault="000A74DC" w:rsidP="000A74DC">
            <w:pPr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 xml:space="preserve">“Learning journals </w:t>
            </w:r>
            <w:proofErr w:type="gramStart"/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>were</w:t>
            </w:r>
            <w:proofErr w:type="gramEnd"/>
            <w:r w:rsidRPr="000A74DC">
              <w:rPr>
                <w:rFonts w:ascii="Arial" w:eastAsia="Times New Roman" w:hAnsi="Arial" w:cs="Arial"/>
                <w:color w:val="484848"/>
                <w:sz w:val="16"/>
                <w:szCs w:val="16"/>
                <w:shd w:val="clear" w:color="auto" w:fill="FFFFFF"/>
              </w:rPr>
              <w:t xml:space="preserve"> a big help because It helped the student write the notes in a way that we understand it and everything else helped as well.”</w:t>
            </w:r>
          </w:p>
          <w:p w14:paraId="139C737C" w14:textId="77777777" w:rsidR="000A74DC" w:rsidRDefault="000A74DC" w:rsidP="00067A98">
            <w:pPr>
              <w:rPr>
                <w:rFonts w:ascii="Arial" w:hAnsi="Arial" w:cs="Arial"/>
              </w:rPr>
            </w:pPr>
          </w:p>
        </w:tc>
      </w:tr>
    </w:tbl>
    <w:p w14:paraId="45BDE6D9" w14:textId="77777777" w:rsidR="00067A98" w:rsidRDefault="00067A98" w:rsidP="00A92F5F">
      <w:pPr>
        <w:rPr>
          <w:rFonts w:ascii="Arial" w:hAnsi="Arial" w:cs="Arial"/>
        </w:rPr>
      </w:pPr>
    </w:p>
    <w:p w14:paraId="60F5E048" w14:textId="757D49A6" w:rsidR="00A92F5F" w:rsidRDefault="00DA6B61" w:rsidP="00A92F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Analyzing the data:</w:t>
      </w:r>
    </w:p>
    <w:p w14:paraId="3366454C" w14:textId="77777777" w:rsidR="00DA6B61" w:rsidRDefault="00DA6B61" w:rsidP="00A92F5F">
      <w:pPr>
        <w:rPr>
          <w:rFonts w:ascii="Arial" w:hAnsi="Arial" w:cs="Arial"/>
        </w:rPr>
      </w:pPr>
    </w:p>
    <w:p w14:paraId="627F6BB9" w14:textId="3BFF0427" w:rsidR="00DA6B61" w:rsidRDefault="00DA6B61" w:rsidP="00A92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performed a survey at the end of the semester to ask how each aspect of the course helped their learning.  </w:t>
      </w:r>
      <w:r w:rsidR="00735726">
        <w:rPr>
          <w:rFonts w:ascii="Arial" w:hAnsi="Arial" w:cs="Arial"/>
        </w:rPr>
        <w:t xml:space="preserve">The survey was done on salgsite.org. </w:t>
      </w:r>
      <w:r>
        <w:rPr>
          <w:rFonts w:ascii="Arial" w:hAnsi="Arial" w:cs="Arial"/>
        </w:rPr>
        <w:t xml:space="preserve">Among the ten things surveyed, the learning journal was ranked number three after working on problems in class and the presentation in class.  </w:t>
      </w:r>
      <w:r w:rsidR="00735726">
        <w:rPr>
          <w:rFonts w:ascii="Arial" w:hAnsi="Arial" w:cs="Arial"/>
        </w:rPr>
        <w:t xml:space="preserve">The learning journal was ranked as the most useful item that they do outside of class.  The students made comments that it made them study and review material on a daily basis.  I have also received feedback from students who have taken courses after my class.  Students remarked that the journal really helped them in Pathophysiology and nursing courses.  I have continued with the journal as </w:t>
      </w:r>
      <w:proofErr w:type="gramStart"/>
      <w:r w:rsidR="00735726">
        <w:rPr>
          <w:rFonts w:ascii="Arial" w:hAnsi="Arial" w:cs="Arial"/>
        </w:rPr>
        <w:t>a</w:t>
      </w:r>
      <w:proofErr w:type="gramEnd"/>
      <w:r w:rsidR="00735726">
        <w:rPr>
          <w:rFonts w:ascii="Arial" w:hAnsi="Arial" w:cs="Arial"/>
        </w:rPr>
        <w:t xml:space="preserve"> integral part of the course and will add data each semester.  </w:t>
      </w:r>
      <w:bookmarkStart w:id="0" w:name="_GoBack"/>
      <w:bookmarkEnd w:id="0"/>
    </w:p>
    <w:p w14:paraId="064D5D03" w14:textId="77777777" w:rsidR="00A92F5F" w:rsidRPr="00067A98" w:rsidRDefault="00A92F5F" w:rsidP="00A92F5F">
      <w:pPr>
        <w:rPr>
          <w:rFonts w:ascii="Arial" w:hAnsi="Arial" w:cs="Arial"/>
          <w:b/>
          <w:u w:val="single"/>
        </w:rPr>
      </w:pPr>
    </w:p>
    <w:sectPr w:rsidR="00A92F5F" w:rsidRPr="00067A98" w:rsidSect="0015636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957E4"/>
    <w:multiLevelType w:val="hybridMultilevel"/>
    <w:tmpl w:val="CEDA17A8"/>
    <w:lvl w:ilvl="0" w:tplc="649E59C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7053733F"/>
    <w:multiLevelType w:val="hybridMultilevel"/>
    <w:tmpl w:val="0386AF10"/>
    <w:lvl w:ilvl="0" w:tplc="825A4A9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8"/>
    <w:rsid w:val="00017725"/>
    <w:rsid w:val="000502D7"/>
    <w:rsid w:val="00067A98"/>
    <w:rsid w:val="000A74DC"/>
    <w:rsid w:val="0013627D"/>
    <w:rsid w:val="001539AD"/>
    <w:rsid w:val="00156361"/>
    <w:rsid w:val="002071EA"/>
    <w:rsid w:val="00420E11"/>
    <w:rsid w:val="0047597C"/>
    <w:rsid w:val="005347E3"/>
    <w:rsid w:val="00735726"/>
    <w:rsid w:val="00757568"/>
    <w:rsid w:val="007A091E"/>
    <w:rsid w:val="007E3180"/>
    <w:rsid w:val="007E41B4"/>
    <w:rsid w:val="008E3FE3"/>
    <w:rsid w:val="009B35B5"/>
    <w:rsid w:val="009E5129"/>
    <w:rsid w:val="00A92F5F"/>
    <w:rsid w:val="00AE34C6"/>
    <w:rsid w:val="00B27B33"/>
    <w:rsid w:val="00C56A19"/>
    <w:rsid w:val="00C744A7"/>
    <w:rsid w:val="00D10DDC"/>
    <w:rsid w:val="00D41071"/>
    <w:rsid w:val="00DA6B61"/>
    <w:rsid w:val="00E67334"/>
    <w:rsid w:val="00F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5F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9"/>
    <w:rPr>
      <w:rFonts w:ascii="Lucida Grande" w:hAnsi="Lucida Grande" w:cs="Lucida Grande"/>
      <w:sz w:val="18"/>
      <w:szCs w:val="18"/>
    </w:rPr>
  </w:style>
  <w:style w:type="character" w:customStyle="1" w:styleId="lquote">
    <w:name w:val="lquote"/>
    <w:basedOn w:val="DefaultParagraphFont"/>
    <w:rsid w:val="00C56A19"/>
  </w:style>
  <w:style w:type="character" w:customStyle="1" w:styleId="apple-converted-space">
    <w:name w:val="apple-converted-space"/>
    <w:basedOn w:val="DefaultParagraphFont"/>
    <w:rsid w:val="00C56A19"/>
  </w:style>
  <w:style w:type="character" w:customStyle="1" w:styleId="rquote">
    <w:name w:val="rquote"/>
    <w:basedOn w:val="DefaultParagraphFont"/>
    <w:rsid w:val="00C56A19"/>
  </w:style>
  <w:style w:type="table" w:styleId="TableGrid">
    <w:name w:val="Table Grid"/>
    <w:basedOn w:val="TableNormal"/>
    <w:uiPriority w:val="59"/>
    <w:rsid w:val="000A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9"/>
    <w:rPr>
      <w:rFonts w:ascii="Lucida Grande" w:hAnsi="Lucida Grande" w:cs="Lucida Grande"/>
      <w:sz w:val="18"/>
      <w:szCs w:val="18"/>
    </w:rPr>
  </w:style>
  <w:style w:type="character" w:customStyle="1" w:styleId="lquote">
    <w:name w:val="lquote"/>
    <w:basedOn w:val="DefaultParagraphFont"/>
    <w:rsid w:val="00C56A19"/>
  </w:style>
  <w:style w:type="character" w:customStyle="1" w:styleId="apple-converted-space">
    <w:name w:val="apple-converted-space"/>
    <w:basedOn w:val="DefaultParagraphFont"/>
    <w:rsid w:val="00C56A19"/>
  </w:style>
  <w:style w:type="character" w:customStyle="1" w:styleId="rquote">
    <w:name w:val="rquote"/>
    <w:basedOn w:val="DefaultParagraphFont"/>
    <w:rsid w:val="00C56A19"/>
  </w:style>
  <w:style w:type="table" w:styleId="TableGrid">
    <w:name w:val="Table Grid"/>
    <w:basedOn w:val="TableNormal"/>
    <w:uiPriority w:val="59"/>
    <w:rsid w:val="000A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745D6-9B5A-464A-8C95-2AAF976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3126</Characters>
  <Application>Microsoft Macintosh Word</Application>
  <DocSecurity>0</DocSecurity>
  <Lines>26</Lines>
  <Paragraphs>7</Paragraphs>
  <ScaleCrop>false</ScaleCrop>
  <Company>Estrella Mountain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Weiru Chang</dc:creator>
  <cp:keywords/>
  <dc:description/>
  <cp:lastModifiedBy>Weiru Chang</cp:lastModifiedBy>
  <cp:revision>2</cp:revision>
  <cp:lastPrinted>2012-08-02T17:15:00Z</cp:lastPrinted>
  <dcterms:created xsi:type="dcterms:W3CDTF">2012-09-28T21:26:00Z</dcterms:created>
  <dcterms:modified xsi:type="dcterms:W3CDTF">2012-09-28T21:26:00Z</dcterms:modified>
</cp:coreProperties>
</file>