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EC" w:rsidRDefault="008403EC">
      <w:pPr>
        <w:spacing w:line="240" w:lineRule="auto"/>
        <w:jc w:val="center"/>
        <w:rPr>
          <w:sz w:val="52"/>
          <w:szCs w:val="52"/>
        </w:rPr>
      </w:pPr>
      <w:bookmarkStart w:id="0" w:name="_GoBack"/>
      <w:bookmarkEnd w:id="0"/>
      <w:r>
        <w:rPr>
          <w:sz w:val="52"/>
          <w:szCs w:val="52"/>
        </w:rPr>
        <w:t>Estrella Mountain Community College</w:t>
      </w:r>
    </w:p>
    <w:p w:rsidR="008403EC" w:rsidRDefault="00727EE0">
      <w:pPr>
        <w:spacing w:line="240" w:lineRule="auto"/>
        <w:jc w:val="center"/>
        <w:rPr>
          <w:sz w:val="52"/>
          <w:szCs w:val="52"/>
        </w:rPr>
      </w:pPr>
      <w:r>
        <w:rPr>
          <w:sz w:val="52"/>
          <w:szCs w:val="52"/>
        </w:rPr>
        <w:t xml:space="preserve">EDU </w:t>
      </w:r>
      <w:r w:rsidR="008403EC">
        <w:rPr>
          <w:sz w:val="52"/>
          <w:szCs w:val="52"/>
        </w:rPr>
        <w:t xml:space="preserve">220, </w:t>
      </w:r>
      <w:r>
        <w:rPr>
          <w:sz w:val="52"/>
          <w:szCs w:val="52"/>
        </w:rPr>
        <w:t>221</w:t>
      </w:r>
      <w:r w:rsidR="008403EC">
        <w:rPr>
          <w:sz w:val="52"/>
          <w:szCs w:val="52"/>
        </w:rPr>
        <w:t>, 222, 230, 236</w:t>
      </w:r>
    </w:p>
    <w:p w:rsidR="00A77B3E" w:rsidRDefault="00727EE0">
      <w:pPr>
        <w:spacing w:line="240" w:lineRule="auto"/>
        <w:jc w:val="center"/>
        <w:rPr>
          <w:sz w:val="36"/>
          <w:szCs w:val="36"/>
        </w:rPr>
      </w:pPr>
      <w:r>
        <w:rPr>
          <w:sz w:val="36"/>
          <w:szCs w:val="36"/>
        </w:rPr>
        <w:t>Field Experience Frequently Asked Questions</w:t>
      </w:r>
    </w:p>
    <w:p w:rsidR="00A77B3E" w:rsidRDefault="00727EE0">
      <w:pPr>
        <w:spacing w:line="240" w:lineRule="auto"/>
        <w:rPr>
          <w:rFonts w:ascii="Verdana" w:eastAsia="Verdana" w:hAnsi="Verdana" w:cs="Verdana"/>
          <w:b/>
          <w:i/>
          <w:iCs/>
          <w:sz w:val="24"/>
          <w:szCs w:val="24"/>
        </w:rPr>
      </w:pPr>
      <w:r>
        <w:rPr>
          <w:rFonts w:ascii="Verdana" w:eastAsia="Verdana" w:hAnsi="Verdana" w:cs="Verdana"/>
          <w:i/>
          <w:iCs/>
          <w:sz w:val="24"/>
          <w:szCs w:val="24"/>
        </w:rPr>
        <w:t>Thank you for agreeing to mentor a</w:t>
      </w:r>
      <w:r w:rsidR="00DC43B3">
        <w:rPr>
          <w:rFonts w:ascii="Verdana" w:eastAsia="Verdana" w:hAnsi="Verdana" w:cs="Verdana"/>
          <w:i/>
          <w:iCs/>
          <w:sz w:val="24"/>
          <w:szCs w:val="24"/>
        </w:rPr>
        <w:t>n</w:t>
      </w:r>
      <w:r>
        <w:rPr>
          <w:rFonts w:ascii="Verdana" w:eastAsia="Verdana" w:hAnsi="Verdana" w:cs="Verdana"/>
          <w:i/>
          <w:iCs/>
          <w:sz w:val="24"/>
          <w:szCs w:val="24"/>
        </w:rPr>
        <w:t xml:space="preserve"> </w:t>
      </w:r>
      <w:r w:rsidR="008403EC">
        <w:rPr>
          <w:rFonts w:ascii="Verdana" w:eastAsia="Verdana" w:hAnsi="Verdana" w:cs="Verdana"/>
          <w:i/>
          <w:iCs/>
          <w:sz w:val="24"/>
          <w:szCs w:val="24"/>
        </w:rPr>
        <w:t>Estrella Mountain Community College (EMCC)</w:t>
      </w:r>
      <w:r>
        <w:rPr>
          <w:rFonts w:ascii="Verdana" w:eastAsia="Verdana" w:hAnsi="Verdana" w:cs="Verdana"/>
          <w:i/>
          <w:iCs/>
          <w:sz w:val="24"/>
          <w:szCs w:val="24"/>
        </w:rPr>
        <w:t xml:space="preserve"> education student. You are an invaluable partner in the training and development of highly qualified teachers. </w:t>
      </w:r>
      <w:r w:rsidR="008403EC">
        <w:rPr>
          <w:rFonts w:ascii="Verdana" w:eastAsia="Verdana" w:hAnsi="Verdana" w:cs="Verdana"/>
          <w:i/>
          <w:iCs/>
          <w:sz w:val="24"/>
          <w:szCs w:val="24"/>
        </w:rPr>
        <w:t>This guide was created</w:t>
      </w:r>
      <w:r>
        <w:rPr>
          <w:rFonts w:ascii="Verdana" w:eastAsia="Verdana" w:hAnsi="Verdana" w:cs="Verdana"/>
          <w:i/>
          <w:iCs/>
          <w:sz w:val="24"/>
          <w:szCs w:val="24"/>
        </w:rPr>
        <w:t xml:space="preserve"> to provide you with answers to questions we are frequently asked about this field placement. If you have questions not answered, please feel free to contact </w:t>
      </w:r>
      <w:r w:rsidR="00094EAB">
        <w:rPr>
          <w:rFonts w:ascii="Verdana" w:eastAsia="Verdana" w:hAnsi="Verdana" w:cs="Verdana"/>
          <w:i/>
          <w:iCs/>
          <w:sz w:val="24"/>
          <w:szCs w:val="24"/>
        </w:rPr>
        <w:t xml:space="preserve">me, </w:t>
      </w:r>
      <w:r w:rsidR="00094EAB" w:rsidRPr="00094EAB">
        <w:rPr>
          <w:rFonts w:ascii="Verdana" w:eastAsia="Verdana" w:hAnsi="Verdana" w:cs="Verdana"/>
          <w:b/>
          <w:i/>
          <w:iCs/>
          <w:sz w:val="24"/>
          <w:szCs w:val="24"/>
        </w:rPr>
        <w:t>Pete</w:t>
      </w:r>
      <w:r w:rsidR="004A5715">
        <w:rPr>
          <w:rFonts w:ascii="Verdana" w:eastAsia="Verdana" w:hAnsi="Verdana" w:cs="Verdana"/>
          <w:b/>
          <w:i/>
          <w:iCs/>
          <w:sz w:val="24"/>
          <w:szCs w:val="24"/>
        </w:rPr>
        <w:t>r</w:t>
      </w:r>
      <w:r w:rsidR="00094EAB" w:rsidRPr="00094EAB">
        <w:rPr>
          <w:rFonts w:ascii="Verdana" w:eastAsia="Verdana" w:hAnsi="Verdana" w:cs="Verdana"/>
          <w:b/>
          <w:i/>
          <w:iCs/>
          <w:sz w:val="24"/>
          <w:szCs w:val="24"/>
        </w:rPr>
        <w:t xml:space="preserve"> Turner, at 623</w:t>
      </w:r>
      <w:r w:rsidR="000D4FE8">
        <w:rPr>
          <w:rFonts w:ascii="Verdana" w:eastAsia="Verdana" w:hAnsi="Verdana" w:cs="Verdana"/>
          <w:b/>
          <w:i/>
          <w:iCs/>
          <w:sz w:val="24"/>
          <w:szCs w:val="24"/>
        </w:rPr>
        <w:t>-</w:t>
      </w:r>
      <w:r w:rsidR="00094EAB" w:rsidRPr="00094EAB">
        <w:rPr>
          <w:rFonts w:ascii="Verdana" w:eastAsia="Verdana" w:hAnsi="Verdana" w:cs="Verdana"/>
          <w:b/>
          <w:i/>
          <w:iCs/>
          <w:sz w:val="24"/>
          <w:szCs w:val="24"/>
        </w:rPr>
        <w:t xml:space="preserve">935-8705 or by email at </w:t>
      </w:r>
      <w:hyperlink r:id="rId6" w:history="1">
        <w:r w:rsidR="00094EAB" w:rsidRPr="00094EAB">
          <w:rPr>
            <w:rStyle w:val="Hyperlink"/>
            <w:rFonts w:ascii="Verdana" w:eastAsia="Verdana" w:hAnsi="Verdana" w:cs="Verdana"/>
            <w:b/>
            <w:i/>
            <w:iCs/>
            <w:sz w:val="24"/>
            <w:szCs w:val="24"/>
          </w:rPr>
          <w:t>peter.turner@estrellamountain.edu</w:t>
        </w:r>
      </w:hyperlink>
      <w:r w:rsidR="00094EAB" w:rsidRPr="00094EAB">
        <w:rPr>
          <w:rFonts w:ascii="Verdana" w:eastAsia="Verdana" w:hAnsi="Verdana" w:cs="Verdana"/>
          <w:b/>
          <w:i/>
          <w:iCs/>
          <w:sz w:val="24"/>
          <w:szCs w:val="24"/>
        </w:rPr>
        <w:t xml:space="preserve"> </w:t>
      </w:r>
    </w:p>
    <w:p w:rsidR="008403EC" w:rsidRPr="00094EAB" w:rsidRDefault="008403EC">
      <w:pPr>
        <w:spacing w:line="240" w:lineRule="auto"/>
        <w:rPr>
          <w:rFonts w:ascii="Verdana" w:eastAsia="Verdana" w:hAnsi="Verdana" w:cs="Verdana"/>
          <w:b/>
          <w:i/>
          <w:iCs/>
          <w:sz w:val="24"/>
          <w:szCs w:val="24"/>
        </w:rPr>
      </w:pPr>
    </w:p>
    <w:p w:rsidR="008403EC" w:rsidRDefault="00727EE0" w:rsidP="008403EC">
      <w:pPr>
        <w:spacing w:line="240" w:lineRule="auto"/>
        <w:jc w:val="center"/>
        <w:rPr>
          <w:rFonts w:ascii="Verdana" w:eastAsia="Verdana" w:hAnsi="Verdana" w:cs="Verdana"/>
          <w:i/>
          <w:iCs/>
          <w:sz w:val="36"/>
          <w:szCs w:val="36"/>
        </w:rPr>
      </w:pPr>
      <w:r>
        <w:rPr>
          <w:rFonts w:ascii="Verdana" w:eastAsia="Verdana" w:hAnsi="Verdana" w:cs="Verdana"/>
          <w:i/>
          <w:iCs/>
          <w:sz w:val="36"/>
          <w:szCs w:val="36"/>
        </w:rPr>
        <w:t>Terms and Definitions</w:t>
      </w:r>
    </w:p>
    <w:p w:rsidR="00A77B3E" w:rsidRPr="008403EC" w:rsidRDefault="00727EE0" w:rsidP="008403EC">
      <w:pPr>
        <w:spacing w:line="240" w:lineRule="auto"/>
        <w:rPr>
          <w:rFonts w:ascii="Verdana" w:eastAsia="Verdana" w:hAnsi="Verdana" w:cs="Verdana"/>
          <w:i/>
          <w:iCs/>
          <w:sz w:val="36"/>
          <w:szCs w:val="36"/>
        </w:rPr>
      </w:pPr>
      <w:r>
        <w:rPr>
          <w:rFonts w:ascii="Verdana" w:eastAsia="Verdana" w:hAnsi="Verdana" w:cs="Verdana"/>
          <w:sz w:val="28"/>
          <w:szCs w:val="28"/>
        </w:rPr>
        <w:t>Preservice teacher</w:t>
      </w:r>
    </w:p>
    <w:p w:rsidR="00A77B3E" w:rsidRDefault="00727EE0" w:rsidP="008403EC">
      <w:pPr>
        <w:spacing w:line="240" w:lineRule="auto"/>
        <w:rPr>
          <w:rFonts w:ascii="Verdana" w:eastAsia="Verdana" w:hAnsi="Verdana" w:cs="Verdana"/>
          <w:i/>
          <w:iCs/>
          <w:sz w:val="24"/>
          <w:szCs w:val="24"/>
        </w:rPr>
      </w:pPr>
      <w:r>
        <w:rPr>
          <w:rFonts w:ascii="Verdana" w:eastAsia="Verdana" w:hAnsi="Verdana" w:cs="Verdana"/>
          <w:sz w:val="24"/>
          <w:szCs w:val="24"/>
        </w:rPr>
        <w:t xml:space="preserve"> </w:t>
      </w:r>
      <w:r>
        <w:rPr>
          <w:rFonts w:ascii="Verdana" w:eastAsia="Verdana" w:hAnsi="Verdana" w:cs="Verdana"/>
          <w:i/>
          <w:iCs/>
          <w:sz w:val="24"/>
          <w:szCs w:val="24"/>
        </w:rPr>
        <w:t>A preservice teacher is a</w:t>
      </w:r>
      <w:r w:rsidR="00C82A82">
        <w:rPr>
          <w:rFonts w:ascii="Verdana" w:eastAsia="Verdana" w:hAnsi="Verdana" w:cs="Verdana"/>
          <w:i/>
          <w:iCs/>
          <w:sz w:val="24"/>
          <w:szCs w:val="24"/>
        </w:rPr>
        <w:t>n</w:t>
      </w:r>
      <w:r>
        <w:rPr>
          <w:rFonts w:ascii="Verdana" w:eastAsia="Verdana" w:hAnsi="Verdana" w:cs="Verdana"/>
          <w:i/>
          <w:iCs/>
          <w:sz w:val="24"/>
          <w:szCs w:val="24"/>
        </w:rPr>
        <w:t xml:space="preserve"> </w:t>
      </w:r>
      <w:r w:rsidR="00C82A82">
        <w:rPr>
          <w:rFonts w:ascii="Verdana" w:eastAsia="Verdana" w:hAnsi="Verdana" w:cs="Verdana"/>
          <w:i/>
          <w:iCs/>
          <w:sz w:val="24"/>
          <w:szCs w:val="24"/>
        </w:rPr>
        <w:t>EMCC</w:t>
      </w:r>
      <w:r>
        <w:rPr>
          <w:rFonts w:ascii="Verdana" w:eastAsia="Verdana" w:hAnsi="Verdana" w:cs="Verdana"/>
          <w:i/>
          <w:iCs/>
          <w:sz w:val="24"/>
          <w:szCs w:val="24"/>
        </w:rPr>
        <w:t xml:space="preserve"> community college student completing field experience hours for an education class. While providing a variety of service</w:t>
      </w:r>
      <w:r w:rsidR="00094EAB">
        <w:rPr>
          <w:rFonts w:ascii="Verdana" w:eastAsia="Verdana" w:hAnsi="Verdana" w:cs="Verdana"/>
          <w:i/>
          <w:iCs/>
          <w:sz w:val="24"/>
          <w:szCs w:val="24"/>
        </w:rPr>
        <w:t>s</w:t>
      </w:r>
      <w:r>
        <w:rPr>
          <w:rFonts w:ascii="Verdana" w:eastAsia="Verdana" w:hAnsi="Verdana" w:cs="Verdana"/>
          <w:i/>
          <w:iCs/>
          <w:sz w:val="24"/>
          <w:szCs w:val="24"/>
        </w:rPr>
        <w:t xml:space="preserve"> in your classroom, such as tutoring small groups in academic subjects, working one on one with students, grading papers, creating bulletin boards, etc., this student is able to learn valuable knowledge </w:t>
      </w:r>
      <w:r w:rsidR="00DA535C">
        <w:rPr>
          <w:rFonts w:ascii="Verdana" w:eastAsia="Verdana" w:hAnsi="Verdana" w:cs="Verdana"/>
          <w:i/>
          <w:iCs/>
          <w:sz w:val="24"/>
          <w:szCs w:val="24"/>
        </w:rPr>
        <w:t>and skills necessary to become</w:t>
      </w:r>
      <w:r>
        <w:rPr>
          <w:rFonts w:ascii="Verdana" w:eastAsia="Verdana" w:hAnsi="Verdana" w:cs="Verdana"/>
          <w:i/>
          <w:iCs/>
          <w:sz w:val="24"/>
          <w:szCs w:val="24"/>
        </w:rPr>
        <w:t xml:space="preserve"> an effective teacher. The community college student is different than </w:t>
      </w:r>
      <w:r w:rsidR="00094EAB">
        <w:rPr>
          <w:rFonts w:ascii="Verdana" w:eastAsia="Verdana" w:hAnsi="Verdana" w:cs="Verdana"/>
          <w:i/>
          <w:iCs/>
          <w:sz w:val="24"/>
          <w:szCs w:val="24"/>
        </w:rPr>
        <w:t>a</w:t>
      </w:r>
      <w:r>
        <w:rPr>
          <w:rFonts w:ascii="Verdana" w:eastAsia="Verdana" w:hAnsi="Verdana" w:cs="Verdana"/>
          <w:i/>
          <w:iCs/>
          <w:sz w:val="24"/>
          <w:szCs w:val="24"/>
        </w:rPr>
        <w:t xml:space="preserve"> university student teacher intern. In most cases, the community college student is at the very beginning of their college career and is exploring career possibilities. While some of our students are older, returning students, many of our students are younger, traditional students who have not yet decided on a career path. Although community college students are not required or prepared to teach whole class lessons, their preparedness and experience varies. </w:t>
      </w:r>
    </w:p>
    <w:p w:rsidR="00A77B3E" w:rsidRDefault="00A77B3E">
      <w:pPr>
        <w:rPr>
          <w:rFonts w:ascii="Verdana" w:eastAsia="Verdana" w:hAnsi="Verdana" w:cs="Verdana"/>
          <w:i/>
          <w:iCs/>
          <w:sz w:val="24"/>
          <w:szCs w:val="24"/>
        </w:rPr>
      </w:pP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Cooperating teacher</w:t>
      </w:r>
    </w:p>
    <w:p w:rsidR="00A77B3E" w:rsidRDefault="00727EE0">
      <w:pPr>
        <w:spacing w:line="240" w:lineRule="auto"/>
        <w:rPr>
          <w:rFonts w:ascii="Verdana" w:eastAsia="Verdana" w:hAnsi="Verdana" w:cs="Verdana"/>
          <w:i/>
          <w:iCs/>
          <w:sz w:val="24"/>
          <w:szCs w:val="24"/>
        </w:rPr>
      </w:pPr>
      <w:r>
        <w:rPr>
          <w:rFonts w:ascii="Verdana" w:eastAsia="Verdana" w:hAnsi="Verdana" w:cs="Verdana"/>
          <w:i/>
          <w:iCs/>
          <w:sz w:val="24"/>
          <w:szCs w:val="24"/>
        </w:rPr>
        <w:t>A cooperating teacher is the PreK-12 teacher in whose classroom the preservice teacher completes service learning hours. In most cases, the cooperating teacher provides the preservice teacher with a hands-on, practical experience in the career of education.</w:t>
      </w:r>
    </w:p>
    <w:p w:rsidR="00A77B3E" w:rsidRDefault="00727EE0">
      <w:pPr>
        <w:rPr>
          <w:rFonts w:ascii="Verdana" w:eastAsia="Verdana" w:hAnsi="Verdana" w:cs="Verdana"/>
          <w:i/>
          <w:iCs/>
          <w:sz w:val="24"/>
          <w:szCs w:val="24"/>
        </w:rPr>
      </w:pPr>
      <w:r>
        <w:rPr>
          <w:rFonts w:ascii="Verdana" w:eastAsia="Verdana" w:hAnsi="Verdana" w:cs="Verdana"/>
          <w:i/>
          <w:iCs/>
          <w:sz w:val="24"/>
          <w:szCs w:val="24"/>
        </w:rPr>
        <w:t xml:space="preserve"> </w:t>
      </w:r>
    </w:p>
    <w:p w:rsidR="00A77B3E" w:rsidRDefault="008403EC">
      <w:pPr>
        <w:rPr>
          <w:rFonts w:ascii="Verdana" w:eastAsia="Verdana" w:hAnsi="Verdana" w:cs="Verdana"/>
          <w:sz w:val="28"/>
          <w:szCs w:val="28"/>
        </w:rPr>
      </w:pPr>
      <w:r>
        <w:rPr>
          <w:rFonts w:ascii="Verdana" w:eastAsia="Verdana" w:hAnsi="Verdana" w:cs="Verdana"/>
          <w:sz w:val="28"/>
          <w:szCs w:val="28"/>
        </w:rPr>
        <w:t>Estrella Mountain Community College (EMCC)</w:t>
      </w:r>
      <w:r w:rsidR="00727EE0">
        <w:rPr>
          <w:rFonts w:ascii="Verdana" w:eastAsia="Verdana" w:hAnsi="Verdana" w:cs="Verdana"/>
          <w:sz w:val="28"/>
          <w:szCs w:val="28"/>
        </w:rPr>
        <w:t xml:space="preserve"> Faculty</w:t>
      </w:r>
    </w:p>
    <w:p w:rsidR="00A77B3E" w:rsidRDefault="00727EE0" w:rsidP="008403EC">
      <w:pPr>
        <w:spacing w:line="240" w:lineRule="auto"/>
        <w:rPr>
          <w:rFonts w:ascii="Verdana" w:eastAsia="Verdana" w:hAnsi="Verdana" w:cs="Verdana"/>
          <w:i/>
          <w:iCs/>
          <w:sz w:val="48"/>
          <w:szCs w:val="48"/>
        </w:rPr>
      </w:pPr>
      <w:r>
        <w:rPr>
          <w:rFonts w:ascii="Verdana" w:eastAsia="Verdana" w:hAnsi="Verdana" w:cs="Verdana"/>
          <w:i/>
          <w:iCs/>
          <w:sz w:val="24"/>
          <w:szCs w:val="24"/>
        </w:rPr>
        <w:t xml:space="preserve">The </w:t>
      </w:r>
      <w:r w:rsidR="008403EC">
        <w:rPr>
          <w:rFonts w:ascii="Verdana" w:eastAsia="Verdana" w:hAnsi="Verdana" w:cs="Verdana"/>
          <w:i/>
          <w:iCs/>
          <w:sz w:val="24"/>
          <w:szCs w:val="24"/>
        </w:rPr>
        <w:t>EMCC</w:t>
      </w:r>
      <w:r>
        <w:rPr>
          <w:rFonts w:ascii="Verdana" w:eastAsia="Verdana" w:hAnsi="Verdana" w:cs="Verdana"/>
          <w:i/>
          <w:iCs/>
          <w:sz w:val="24"/>
          <w:szCs w:val="24"/>
        </w:rPr>
        <w:t xml:space="preserve"> faculty is the instructor who has assigned the </w:t>
      </w:r>
      <w:r w:rsidR="008403EC">
        <w:rPr>
          <w:rFonts w:ascii="Verdana" w:eastAsia="Verdana" w:hAnsi="Verdana" w:cs="Verdana"/>
          <w:i/>
          <w:iCs/>
          <w:sz w:val="24"/>
          <w:szCs w:val="24"/>
        </w:rPr>
        <w:t>EMCC</w:t>
      </w:r>
      <w:r>
        <w:rPr>
          <w:rFonts w:ascii="Verdana" w:eastAsia="Verdana" w:hAnsi="Verdana" w:cs="Verdana"/>
          <w:i/>
          <w:iCs/>
          <w:sz w:val="24"/>
          <w:szCs w:val="24"/>
        </w:rPr>
        <w:t xml:space="preserve"> student to complete </w:t>
      </w:r>
      <w:r w:rsidR="008403EC">
        <w:rPr>
          <w:rFonts w:ascii="Verdana" w:eastAsia="Verdana" w:hAnsi="Verdana" w:cs="Verdana"/>
          <w:i/>
          <w:iCs/>
          <w:sz w:val="24"/>
          <w:szCs w:val="24"/>
        </w:rPr>
        <w:t>the</w:t>
      </w:r>
      <w:r w:rsidR="00DA535C">
        <w:rPr>
          <w:rFonts w:ascii="Verdana" w:eastAsia="Verdana" w:hAnsi="Verdana" w:cs="Verdana"/>
          <w:i/>
          <w:iCs/>
          <w:sz w:val="24"/>
          <w:szCs w:val="24"/>
        </w:rPr>
        <w:t xml:space="preserve"> field experience. This is a </w:t>
      </w:r>
      <w:r>
        <w:rPr>
          <w:rFonts w:ascii="Verdana" w:eastAsia="Verdana" w:hAnsi="Verdana" w:cs="Verdana"/>
          <w:i/>
          <w:iCs/>
          <w:sz w:val="24"/>
          <w:szCs w:val="24"/>
        </w:rPr>
        <w:t>course competency. While there may be faculty from a variety of other disciplines who incorporate</w:t>
      </w:r>
      <w:r w:rsidR="00DA535C">
        <w:rPr>
          <w:rFonts w:ascii="Verdana" w:eastAsia="Verdana" w:hAnsi="Verdana" w:cs="Verdana"/>
          <w:i/>
          <w:iCs/>
          <w:sz w:val="24"/>
          <w:szCs w:val="24"/>
        </w:rPr>
        <w:t xml:space="preserve"> </w:t>
      </w:r>
      <w:r w:rsidR="00BF040B">
        <w:rPr>
          <w:rFonts w:ascii="Verdana" w:eastAsia="Verdana" w:hAnsi="Verdana" w:cs="Verdana"/>
          <w:i/>
          <w:iCs/>
          <w:sz w:val="24"/>
          <w:szCs w:val="24"/>
        </w:rPr>
        <w:t xml:space="preserve">a </w:t>
      </w:r>
      <w:r>
        <w:rPr>
          <w:rFonts w:ascii="Verdana" w:eastAsia="Verdana" w:hAnsi="Verdana" w:cs="Verdana"/>
          <w:i/>
          <w:iCs/>
          <w:sz w:val="24"/>
          <w:szCs w:val="24"/>
        </w:rPr>
        <w:t xml:space="preserve">field experience into their course as a teaching and learning pedagogy, EDU faculty are responsible for providing a learning experience that provides </w:t>
      </w:r>
      <w:r>
        <w:rPr>
          <w:rFonts w:ascii="Verdana" w:eastAsia="Verdana" w:hAnsi="Verdana" w:cs="Verdana"/>
          <w:i/>
          <w:iCs/>
          <w:sz w:val="24"/>
          <w:szCs w:val="24"/>
        </w:rPr>
        <w:lastRenderedPageBreak/>
        <w:t xml:space="preserve">preservice teachers with a firm foundation in the theoretical and practical issues and concerns facing public education. </w:t>
      </w:r>
      <w:r>
        <w:rPr>
          <w:rFonts w:ascii="Verdana" w:eastAsia="Verdana" w:hAnsi="Verdana" w:cs="Verdana"/>
          <w:i/>
          <w:iCs/>
          <w:sz w:val="48"/>
          <w:szCs w:val="48"/>
        </w:rPr>
        <w:t xml:space="preserve"> </w:t>
      </w:r>
    </w:p>
    <w:p w:rsidR="008403EC" w:rsidRDefault="008403EC" w:rsidP="008403EC">
      <w:pPr>
        <w:spacing w:line="240" w:lineRule="auto"/>
        <w:rPr>
          <w:rFonts w:ascii="Verdana" w:eastAsia="Verdana" w:hAnsi="Verdana" w:cs="Verdana"/>
          <w:i/>
          <w:iCs/>
          <w:sz w:val="24"/>
          <w:szCs w:val="24"/>
        </w:rPr>
      </w:pPr>
    </w:p>
    <w:p w:rsidR="00A77B3E" w:rsidRDefault="00727EE0">
      <w:pPr>
        <w:spacing w:line="240" w:lineRule="auto"/>
        <w:jc w:val="center"/>
        <w:rPr>
          <w:rFonts w:ascii="Verdana" w:eastAsia="Verdana" w:hAnsi="Verdana" w:cs="Verdana"/>
          <w:i/>
          <w:iCs/>
          <w:sz w:val="36"/>
          <w:szCs w:val="36"/>
        </w:rPr>
      </w:pPr>
      <w:r>
        <w:rPr>
          <w:rFonts w:ascii="Verdana" w:eastAsia="Verdana" w:hAnsi="Verdana" w:cs="Verdana"/>
          <w:i/>
          <w:iCs/>
          <w:sz w:val="36"/>
          <w:szCs w:val="36"/>
        </w:rPr>
        <w:t>Frequently Asked Questions</w:t>
      </w:r>
    </w:p>
    <w:p w:rsidR="00A77B3E" w:rsidRDefault="00727EE0" w:rsidP="008403EC">
      <w:pPr>
        <w:rPr>
          <w:rFonts w:ascii="Verdana" w:eastAsia="Verdana" w:hAnsi="Verdana" w:cs="Verdana"/>
          <w:sz w:val="28"/>
          <w:szCs w:val="28"/>
        </w:rPr>
      </w:pPr>
      <w:r>
        <w:rPr>
          <w:rFonts w:ascii="Verdana" w:eastAsia="Verdana" w:hAnsi="Verdana" w:cs="Verdana"/>
          <w:sz w:val="28"/>
          <w:szCs w:val="28"/>
        </w:rPr>
        <w:t>What documents do I need to sign?</w:t>
      </w:r>
    </w:p>
    <w:p w:rsidR="00A77B3E" w:rsidRDefault="00727EE0">
      <w:pPr>
        <w:spacing w:line="240" w:lineRule="auto"/>
        <w:rPr>
          <w:rFonts w:ascii="Verdana" w:eastAsia="Verdana" w:hAnsi="Verdana" w:cs="Verdana"/>
          <w:i/>
          <w:iCs/>
          <w:sz w:val="24"/>
          <w:szCs w:val="24"/>
        </w:rPr>
      </w:pPr>
      <w:r>
        <w:rPr>
          <w:rFonts w:ascii="Verdana" w:eastAsia="Verdana" w:hAnsi="Verdana" w:cs="Verdana"/>
          <w:i/>
          <w:iCs/>
          <w:sz w:val="24"/>
          <w:szCs w:val="24"/>
        </w:rPr>
        <w:t xml:space="preserve">The preservice teacher will bring </w:t>
      </w:r>
      <w:r w:rsidR="00094EAB">
        <w:rPr>
          <w:rFonts w:ascii="Verdana" w:eastAsia="Verdana" w:hAnsi="Verdana" w:cs="Verdana"/>
          <w:i/>
          <w:iCs/>
          <w:sz w:val="24"/>
          <w:szCs w:val="24"/>
        </w:rPr>
        <w:t>two</w:t>
      </w:r>
      <w:r>
        <w:rPr>
          <w:rFonts w:ascii="Verdana" w:eastAsia="Verdana" w:hAnsi="Verdana" w:cs="Verdana"/>
          <w:i/>
          <w:iCs/>
          <w:sz w:val="24"/>
          <w:szCs w:val="24"/>
        </w:rPr>
        <w:t xml:space="preserve"> documents to you. </w:t>
      </w:r>
      <w:r w:rsidR="00094EAB">
        <w:rPr>
          <w:rFonts w:ascii="Verdana" w:eastAsia="Verdana" w:hAnsi="Verdana" w:cs="Verdana"/>
          <w:i/>
          <w:iCs/>
          <w:sz w:val="24"/>
          <w:szCs w:val="24"/>
        </w:rPr>
        <w:t>The first is a log of their hours, and you are asked to initial after each date. When the preservice experience is over, then you are asked to sign the bottom of the sheet. The second document is an evaluation sheet. Please fill it our accordingly. If you are comfortable with the student in possession of it, then you can hand it back to them in a sealed envelope. If you are not comfortable with this, then it can be mailed to me at the following address:</w:t>
      </w:r>
    </w:p>
    <w:p w:rsidR="00094EAB" w:rsidRDefault="00094EAB">
      <w:pPr>
        <w:spacing w:line="240" w:lineRule="auto"/>
        <w:rPr>
          <w:rFonts w:ascii="Verdana" w:eastAsia="Verdana" w:hAnsi="Verdana" w:cs="Verdana"/>
          <w:i/>
          <w:iCs/>
          <w:sz w:val="24"/>
          <w:szCs w:val="24"/>
        </w:rPr>
      </w:pPr>
      <w:r>
        <w:rPr>
          <w:rFonts w:ascii="Verdana" w:eastAsia="Verdana" w:hAnsi="Verdana" w:cs="Verdana"/>
          <w:i/>
          <w:iCs/>
          <w:sz w:val="24"/>
          <w:szCs w:val="24"/>
        </w:rPr>
        <w:t>Pete Turner, PhD</w:t>
      </w:r>
    </w:p>
    <w:p w:rsidR="00094EAB" w:rsidRDefault="00094EAB">
      <w:pPr>
        <w:spacing w:line="240" w:lineRule="auto"/>
        <w:rPr>
          <w:rFonts w:ascii="Verdana" w:eastAsia="Verdana" w:hAnsi="Verdana" w:cs="Verdana"/>
          <w:i/>
          <w:iCs/>
          <w:sz w:val="24"/>
          <w:szCs w:val="24"/>
        </w:rPr>
      </w:pPr>
      <w:r>
        <w:rPr>
          <w:rFonts w:ascii="Verdana" w:eastAsia="Verdana" w:hAnsi="Verdana" w:cs="Verdana"/>
          <w:i/>
          <w:iCs/>
          <w:sz w:val="24"/>
          <w:szCs w:val="24"/>
        </w:rPr>
        <w:t>Occupational Education Division</w:t>
      </w:r>
    </w:p>
    <w:p w:rsidR="00094EAB" w:rsidRDefault="00094EAB">
      <w:pPr>
        <w:spacing w:line="240" w:lineRule="auto"/>
        <w:rPr>
          <w:rFonts w:ascii="Verdana" w:eastAsia="Verdana" w:hAnsi="Verdana" w:cs="Verdana"/>
          <w:i/>
          <w:iCs/>
          <w:sz w:val="24"/>
          <w:szCs w:val="24"/>
        </w:rPr>
      </w:pPr>
      <w:r>
        <w:rPr>
          <w:rFonts w:ascii="Verdana" w:eastAsia="Verdana" w:hAnsi="Verdana" w:cs="Verdana"/>
          <w:i/>
          <w:iCs/>
          <w:sz w:val="24"/>
          <w:szCs w:val="24"/>
        </w:rPr>
        <w:t>Estrella Mountain Community College</w:t>
      </w:r>
    </w:p>
    <w:p w:rsidR="00094EAB" w:rsidRDefault="00094EAB">
      <w:pPr>
        <w:spacing w:line="240" w:lineRule="auto"/>
        <w:rPr>
          <w:rFonts w:ascii="Verdana" w:eastAsia="Verdana" w:hAnsi="Verdana" w:cs="Verdana"/>
          <w:i/>
          <w:iCs/>
          <w:sz w:val="24"/>
          <w:szCs w:val="24"/>
        </w:rPr>
      </w:pPr>
      <w:r>
        <w:rPr>
          <w:rFonts w:ascii="Verdana" w:eastAsia="Verdana" w:hAnsi="Verdana" w:cs="Verdana"/>
          <w:i/>
          <w:iCs/>
          <w:sz w:val="24"/>
          <w:szCs w:val="24"/>
        </w:rPr>
        <w:t>3000 N. Dysart Rd.</w:t>
      </w:r>
    </w:p>
    <w:p w:rsidR="00094EAB" w:rsidRDefault="00094EAB">
      <w:pPr>
        <w:spacing w:line="240" w:lineRule="auto"/>
        <w:rPr>
          <w:rFonts w:ascii="Verdana" w:eastAsia="Verdana" w:hAnsi="Verdana" w:cs="Verdana"/>
          <w:i/>
          <w:iCs/>
          <w:sz w:val="24"/>
          <w:szCs w:val="24"/>
        </w:rPr>
      </w:pPr>
      <w:r>
        <w:rPr>
          <w:rFonts w:ascii="Verdana" w:eastAsia="Verdana" w:hAnsi="Verdana" w:cs="Verdana"/>
          <w:i/>
          <w:iCs/>
          <w:sz w:val="24"/>
          <w:szCs w:val="24"/>
        </w:rPr>
        <w:t>Avondale, AZ85392</w:t>
      </w:r>
    </w:p>
    <w:p w:rsidR="00094EAB" w:rsidRDefault="00094EAB">
      <w:pPr>
        <w:spacing w:line="240" w:lineRule="auto"/>
        <w:rPr>
          <w:rFonts w:ascii="Verdana" w:eastAsia="Verdana" w:hAnsi="Verdana" w:cs="Verdana"/>
          <w:sz w:val="28"/>
          <w:szCs w:val="28"/>
        </w:rPr>
      </w:pP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What are my responsibilities as a cooperating teacher?</w:t>
      </w:r>
    </w:p>
    <w:p w:rsidR="00A77B3E" w:rsidRDefault="00727EE0">
      <w:pPr>
        <w:spacing w:line="240" w:lineRule="auto"/>
        <w:rPr>
          <w:rFonts w:ascii="Verdana" w:eastAsia="Verdana" w:hAnsi="Verdana" w:cs="Verdana"/>
          <w:i/>
          <w:iCs/>
          <w:sz w:val="24"/>
          <w:szCs w:val="24"/>
        </w:rPr>
      </w:pPr>
      <w:proofErr w:type="gramStart"/>
      <w:r>
        <w:rPr>
          <w:rFonts w:ascii="Verdana" w:eastAsia="Verdana" w:hAnsi="Verdana" w:cs="Verdana"/>
          <w:i/>
          <w:iCs/>
          <w:sz w:val="24"/>
          <w:szCs w:val="24"/>
        </w:rPr>
        <w:t>Your</w:t>
      </w:r>
      <w:proofErr w:type="gramEnd"/>
      <w:r>
        <w:rPr>
          <w:rFonts w:ascii="Verdana" w:eastAsia="Verdana" w:hAnsi="Verdana" w:cs="Verdana"/>
          <w:i/>
          <w:iCs/>
          <w:sz w:val="24"/>
          <w:szCs w:val="24"/>
        </w:rPr>
        <w:t xml:space="preserve"> most important responsibility as a cooperating teacher is to provide a positive learning experience for the preservice teacher. Many of these students are extremely excited about their chosen career path. While it is important to give them a solid understanding of the realities of teaching, please be sure to be encouraging of their decision to become an educator. Be willing to spend time answering questions about the profession and provide feedback to preservice teachers placed with you and answer questions related to their EDU221 field experience assignments; the MCCCD students are with you to learn.</w:t>
      </w:r>
    </w:p>
    <w:p w:rsidR="00A77B3E" w:rsidRDefault="00727EE0">
      <w:pPr>
        <w:spacing w:line="240" w:lineRule="auto"/>
        <w:rPr>
          <w:rFonts w:ascii="Verdana" w:eastAsia="Verdana" w:hAnsi="Verdana" w:cs="Verdana"/>
          <w:sz w:val="24"/>
          <w:szCs w:val="24"/>
        </w:rPr>
      </w:pPr>
      <w:r>
        <w:rPr>
          <w:rFonts w:ascii="Verdana" w:eastAsia="Verdana" w:hAnsi="Verdana" w:cs="Verdana"/>
          <w:sz w:val="24"/>
          <w:szCs w:val="24"/>
        </w:rPr>
        <w:t xml:space="preserve"> </w:t>
      </w: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How many hours are required?</w:t>
      </w:r>
    </w:p>
    <w:p w:rsidR="00A77B3E" w:rsidRDefault="00094EAB">
      <w:pPr>
        <w:spacing w:line="240" w:lineRule="auto"/>
        <w:rPr>
          <w:rFonts w:ascii="Verdana" w:eastAsia="Verdana" w:hAnsi="Verdana" w:cs="Verdana"/>
          <w:i/>
          <w:iCs/>
          <w:sz w:val="24"/>
          <w:szCs w:val="24"/>
        </w:rPr>
      </w:pPr>
      <w:r>
        <w:rPr>
          <w:rFonts w:ascii="Verdana" w:eastAsia="Verdana" w:hAnsi="Verdana" w:cs="Verdana"/>
          <w:i/>
          <w:iCs/>
          <w:sz w:val="24"/>
          <w:szCs w:val="24"/>
        </w:rPr>
        <w:t xml:space="preserve">It varies according to the course. EDU220 requires 20 hours; EDU221 requires 30, EDU222 requires 10, EDU230 requires </w:t>
      </w:r>
      <w:r w:rsidR="00082732">
        <w:rPr>
          <w:rFonts w:ascii="Verdana" w:eastAsia="Verdana" w:hAnsi="Verdana" w:cs="Verdana"/>
          <w:i/>
          <w:iCs/>
          <w:sz w:val="24"/>
          <w:szCs w:val="24"/>
        </w:rPr>
        <w:t>1</w:t>
      </w:r>
      <w:r>
        <w:rPr>
          <w:rFonts w:ascii="Verdana" w:eastAsia="Verdana" w:hAnsi="Verdana" w:cs="Verdana"/>
          <w:i/>
          <w:iCs/>
          <w:sz w:val="24"/>
          <w:szCs w:val="24"/>
        </w:rPr>
        <w:t>0, and EDU236 requires 20.</w:t>
      </w:r>
      <w:r w:rsidR="00727EE0">
        <w:rPr>
          <w:rFonts w:ascii="Verdana" w:eastAsia="Verdana" w:hAnsi="Verdana" w:cs="Verdana"/>
          <w:i/>
          <w:iCs/>
          <w:sz w:val="24"/>
          <w:szCs w:val="24"/>
        </w:rPr>
        <w:t xml:space="preserve"> Ideally this should</w:t>
      </w:r>
      <w:r w:rsidR="00DA535C">
        <w:rPr>
          <w:rFonts w:ascii="Verdana" w:eastAsia="Verdana" w:hAnsi="Verdana" w:cs="Verdana"/>
          <w:i/>
          <w:iCs/>
          <w:sz w:val="24"/>
          <w:szCs w:val="24"/>
        </w:rPr>
        <w:t xml:space="preserve"> </w:t>
      </w:r>
      <w:r w:rsidR="00BF040B">
        <w:rPr>
          <w:rFonts w:ascii="Verdana" w:eastAsia="Verdana" w:hAnsi="Verdana" w:cs="Verdana"/>
          <w:i/>
          <w:iCs/>
          <w:sz w:val="24"/>
          <w:szCs w:val="24"/>
        </w:rPr>
        <w:t xml:space="preserve">take place over a period of 8 - </w:t>
      </w:r>
      <w:r w:rsidR="00727EE0">
        <w:rPr>
          <w:rFonts w:ascii="Verdana" w:eastAsia="Verdana" w:hAnsi="Verdana" w:cs="Verdana"/>
          <w:i/>
          <w:iCs/>
          <w:sz w:val="24"/>
          <w:szCs w:val="24"/>
        </w:rPr>
        <w:t>10 weeks.</w:t>
      </w:r>
    </w:p>
    <w:p w:rsidR="00A77B3E" w:rsidRDefault="00727EE0">
      <w:pPr>
        <w:spacing w:line="240" w:lineRule="auto"/>
        <w:rPr>
          <w:rFonts w:ascii="Verdana" w:eastAsia="Verdana" w:hAnsi="Verdana" w:cs="Verdana"/>
          <w:sz w:val="24"/>
          <w:szCs w:val="24"/>
        </w:rPr>
      </w:pPr>
      <w:r>
        <w:rPr>
          <w:rFonts w:ascii="Verdana" w:eastAsia="Verdana" w:hAnsi="Verdana" w:cs="Verdana"/>
          <w:sz w:val="24"/>
          <w:szCs w:val="24"/>
        </w:rPr>
        <w:t xml:space="preserve"> </w:t>
      </w: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Who should I contact if there is a problem?</w:t>
      </w:r>
    </w:p>
    <w:p w:rsidR="00A77B3E" w:rsidRDefault="00727EE0">
      <w:pPr>
        <w:spacing w:line="240" w:lineRule="auto"/>
        <w:rPr>
          <w:rFonts w:ascii="Verdana" w:eastAsia="Verdana" w:hAnsi="Verdana" w:cs="Verdana"/>
          <w:i/>
          <w:iCs/>
          <w:sz w:val="24"/>
          <w:szCs w:val="24"/>
        </w:rPr>
      </w:pPr>
      <w:r>
        <w:rPr>
          <w:rFonts w:ascii="Verdana" w:eastAsia="Verdana" w:hAnsi="Verdana" w:cs="Verdana"/>
          <w:i/>
          <w:iCs/>
          <w:sz w:val="24"/>
          <w:szCs w:val="24"/>
        </w:rPr>
        <w:t xml:space="preserve">Please contact </w:t>
      </w:r>
      <w:r w:rsidR="00094EAB">
        <w:rPr>
          <w:rFonts w:ascii="Verdana" w:eastAsia="Verdana" w:hAnsi="Verdana" w:cs="Verdana"/>
          <w:i/>
          <w:iCs/>
          <w:sz w:val="24"/>
          <w:szCs w:val="24"/>
        </w:rPr>
        <w:t>me by phone or email listed on the first page.</w:t>
      </w:r>
    </w:p>
    <w:p w:rsidR="00A77B3E" w:rsidRDefault="00727EE0">
      <w:pPr>
        <w:spacing w:line="240" w:lineRule="auto"/>
        <w:rPr>
          <w:rFonts w:ascii="Verdana" w:eastAsia="Verdana" w:hAnsi="Verdana" w:cs="Verdana"/>
          <w:i/>
          <w:iCs/>
          <w:sz w:val="24"/>
          <w:szCs w:val="24"/>
        </w:rPr>
      </w:pPr>
      <w:r>
        <w:rPr>
          <w:rFonts w:ascii="Verdana" w:eastAsia="Verdana" w:hAnsi="Verdana" w:cs="Verdana"/>
          <w:i/>
          <w:iCs/>
          <w:sz w:val="24"/>
          <w:szCs w:val="24"/>
        </w:rPr>
        <w:t xml:space="preserve"> </w:t>
      </w: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Are there specific requirements for the course?</w:t>
      </w:r>
    </w:p>
    <w:p w:rsidR="00A77B3E" w:rsidRDefault="00727EE0">
      <w:pPr>
        <w:rPr>
          <w:rFonts w:ascii="Verdana" w:eastAsia="Verdana" w:hAnsi="Verdana" w:cs="Verdana"/>
          <w:i/>
          <w:iCs/>
          <w:sz w:val="24"/>
          <w:szCs w:val="24"/>
        </w:rPr>
      </w:pPr>
      <w:r>
        <w:rPr>
          <w:rFonts w:ascii="Verdana" w:eastAsia="Verdana" w:hAnsi="Verdana" w:cs="Verdana"/>
          <w:i/>
          <w:iCs/>
          <w:sz w:val="24"/>
          <w:szCs w:val="24"/>
        </w:rPr>
        <w:t xml:space="preserve">The preservice teacher is required to complete </w:t>
      </w:r>
      <w:r w:rsidR="00094EAB">
        <w:rPr>
          <w:rFonts w:ascii="Verdana" w:eastAsia="Verdana" w:hAnsi="Verdana" w:cs="Verdana"/>
          <w:i/>
          <w:iCs/>
          <w:sz w:val="24"/>
          <w:szCs w:val="24"/>
        </w:rPr>
        <w:t>the</w:t>
      </w:r>
      <w:r>
        <w:rPr>
          <w:rFonts w:ascii="Verdana" w:eastAsia="Verdana" w:hAnsi="Verdana" w:cs="Verdana"/>
          <w:i/>
          <w:iCs/>
          <w:sz w:val="24"/>
          <w:szCs w:val="24"/>
        </w:rPr>
        <w:t xml:space="preserve"> field experience in a classroom setting under the supervision of a certified teacher. The focus of the field experience is to gain insights into how to meet the needs of diverse student populations and the complexities of teaching in today’s education </w:t>
      </w:r>
      <w:r>
        <w:rPr>
          <w:rFonts w:ascii="Verdana" w:eastAsia="Verdana" w:hAnsi="Verdana" w:cs="Verdana"/>
          <w:i/>
          <w:iCs/>
          <w:sz w:val="24"/>
          <w:szCs w:val="24"/>
        </w:rPr>
        <w:lastRenderedPageBreak/>
        <w:t xml:space="preserve">settings. The student is expected to help you, </w:t>
      </w:r>
      <w:r>
        <w:rPr>
          <w:rFonts w:ascii="Verdana" w:eastAsia="Verdana" w:hAnsi="Verdana" w:cs="Verdana"/>
          <w:b/>
          <w:bCs/>
          <w:i/>
          <w:iCs/>
          <w:sz w:val="24"/>
          <w:szCs w:val="24"/>
        </w:rPr>
        <w:t>under your supervision at all times</w:t>
      </w:r>
      <w:r>
        <w:rPr>
          <w:rFonts w:ascii="Verdana" w:eastAsia="Verdana" w:hAnsi="Verdana" w:cs="Verdana"/>
          <w:i/>
          <w:iCs/>
          <w:sz w:val="24"/>
          <w:szCs w:val="24"/>
        </w:rPr>
        <w:t>,</w:t>
      </w:r>
      <w:r>
        <w:rPr>
          <w:rFonts w:ascii="Verdana" w:eastAsia="Verdana" w:hAnsi="Verdana" w:cs="Verdana"/>
          <w:b/>
          <w:bCs/>
          <w:i/>
          <w:iCs/>
          <w:sz w:val="24"/>
          <w:szCs w:val="24"/>
        </w:rPr>
        <w:t xml:space="preserve"> </w:t>
      </w:r>
      <w:r>
        <w:rPr>
          <w:rFonts w:ascii="Verdana" w:eastAsia="Verdana" w:hAnsi="Verdana" w:cs="Verdana"/>
          <w:i/>
          <w:iCs/>
          <w:sz w:val="24"/>
          <w:szCs w:val="24"/>
        </w:rPr>
        <w:t xml:space="preserve">in your efforts to meet the educational needs of your students. </w:t>
      </w:r>
    </w:p>
    <w:p w:rsidR="00A77B3E" w:rsidRDefault="00727EE0">
      <w:pPr>
        <w:spacing w:line="240" w:lineRule="auto"/>
        <w:rPr>
          <w:rFonts w:ascii="Verdana" w:eastAsia="Verdana" w:hAnsi="Verdana" w:cs="Verdana"/>
          <w:sz w:val="24"/>
          <w:szCs w:val="24"/>
        </w:rPr>
      </w:pPr>
      <w:r>
        <w:rPr>
          <w:rFonts w:ascii="Verdana" w:eastAsia="Verdana" w:hAnsi="Verdana" w:cs="Verdana"/>
          <w:sz w:val="24"/>
          <w:szCs w:val="24"/>
        </w:rPr>
        <w:t xml:space="preserve"> </w:t>
      </w: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Does the student have to teach a lesson?</w:t>
      </w:r>
    </w:p>
    <w:p w:rsidR="00A77B3E" w:rsidRDefault="00727EE0">
      <w:pPr>
        <w:spacing w:line="240" w:lineRule="auto"/>
        <w:rPr>
          <w:rFonts w:ascii="Verdana" w:eastAsia="Verdana" w:hAnsi="Verdana" w:cs="Verdana"/>
          <w:i/>
          <w:iCs/>
          <w:sz w:val="24"/>
          <w:szCs w:val="24"/>
        </w:rPr>
      </w:pPr>
      <w:r>
        <w:rPr>
          <w:rFonts w:ascii="Verdana" w:eastAsia="Verdana" w:hAnsi="Verdana" w:cs="Verdana"/>
          <w:i/>
          <w:iCs/>
          <w:sz w:val="24"/>
          <w:szCs w:val="24"/>
        </w:rPr>
        <w:t>The course does not require students to design and implement lessons. However, students with a wide range of dispositions, skills, and backgrounds take this course. The decision for the preservice teacher to design and implement a lesson is entirely up to the comfort level of both you and the preservice teacher.</w:t>
      </w:r>
    </w:p>
    <w:p w:rsidR="00A77B3E" w:rsidRDefault="00727EE0">
      <w:pPr>
        <w:spacing w:line="240" w:lineRule="auto"/>
        <w:rPr>
          <w:rFonts w:ascii="Verdana" w:eastAsia="Verdana" w:hAnsi="Verdana" w:cs="Verdana"/>
          <w:sz w:val="24"/>
          <w:szCs w:val="24"/>
        </w:rPr>
      </w:pPr>
      <w:r>
        <w:rPr>
          <w:rFonts w:ascii="Verdana" w:eastAsia="Verdana" w:hAnsi="Verdana" w:cs="Verdana"/>
          <w:sz w:val="24"/>
          <w:szCs w:val="24"/>
        </w:rPr>
        <w:t xml:space="preserve"> </w:t>
      </w: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Can I leave the student alone in the classroom?</w:t>
      </w:r>
    </w:p>
    <w:p w:rsidR="00A77B3E" w:rsidRDefault="00727EE0">
      <w:pPr>
        <w:spacing w:line="240" w:lineRule="auto"/>
        <w:rPr>
          <w:rFonts w:ascii="Verdana" w:eastAsia="Verdana" w:hAnsi="Verdana" w:cs="Verdana"/>
          <w:i/>
          <w:iCs/>
          <w:sz w:val="24"/>
          <w:szCs w:val="24"/>
        </w:rPr>
      </w:pPr>
      <w:r>
        <w:rPr>
          <w:rFonts w:ascii="Verdana" w:eastAsia="Verdana" w:hAnsi="Verdana" w:cs="Verdana"/>
          <w:i/>
          <w:iCs/>
          <w:sz w:val="24"/>
          <w:szCs w:val="24"/>
        </w:rPr>
        <w:t xml:space="preserve">Since they are not certified, preservice teachers are </w:t>
      </w:r>
      <w:r>
        <w:rPr>
          <w:rFonts w:ascii="Verdana" w:eastAsia="Verdana" w:hAnsi="Verdana" w:cs="Verdana"/>
          <w:b/>
          <w:bCs/>
          <w:i/>
          <w:iCs/>
          <w:sz w:val="24"/>
          <w:szCs w:val="24"/>
        </w:rPr>
        <w:t>NEVER</w:t>
      </w:r>
      <w:r>
        <w:rPr>
          <w:rFonts w:ascii="Verdana" w:eastAsia="Verdana" w:hAnsi="Verdana" w:cs="Verdana"/>
          <w:i/>
          <w:iCs/>
          <w:sz w:val="24"/>
          <w:szCs w:val="24"/>
        </w:rPr>
        <w:t xml:space="preserve"> to be left alone with students.</w:t>
      </w:r>
    </w:p>
    <w:p w:rsidR="00A77B3E" w:rsidRDefault="00727EE0">
      <w:pPr>
        <w:rPr>
          <w:rFonts w:ascii="Verdana" w:eastAsia="Verdana" w:hAnsi="Verdana" w:cs="Verdana"/>
          <w:sz w:val="24"/>
          <w:szCs w:val="24"/>
        </w:rPr>
      </w:pPr>
      <w:r>
        <w:rPr>
          <w:rFonts w:ascii="Verdana" w:eastAsia="Verdana" w:hAnsi="Verdana" w:cs="Verdana"/>
          <w:sz w:val="24"/>
          <w:szCs w:val="24"/>
        </w:rPr>
        <w:t xml:space="preserve"> </w:t>
      </w:r>
    </w:p>
    <w:p w:rsidR="00A77B3E" w:rsidRDefault="00727EE0">
      <w:pPr>
        <w:spacing w:line="240" w:lineRule="auto"/>
        <w:rPr>
          <w:rFonts w:ascii="Verdana" w:eastAsia="Verdana" w:hAnsi="Verdana" w:cs="Verdana"/>
          <w:sz w:val="28"/>
          <w:szCs w:val="28"/>
        </w:rPr>
      </w:pPr>
      <w:r>
        <w:rPr>
          <w:rFonts w:ascii="Verdana" w:eastAsia="Verdana" w:hAnsi="Verdana" w:cs="Verdana"/>
          <w:sz w:val="28"/>
          <w:szCs w:val="28"/>
        </w:rPr>
        <w:t>What kinds of activities can I provide for preservice teachers to learn and grow through the experience?</w:t>
      </w:r>
    </w:p>
    <w:p w:rsidR="00A77B3E" w:rsidRDefault="00727EE0">
      <w:pPr>
        <w:spacing w:line="240" w:lineRule="auto"/>
        <w:rPr>
          <w:rFonts w:ascii="Verdana" w:eastAsia="Verdana" w:hAnsi="Verdana" w:cs="Verdana"/>
          <w:i/>
          <w:iCs/>
          <w:sz w:val="24"/>
          <w:szCs w:val="24"/>
        </w:rPr>
      </w:pPr>
      <w:r>
        <w:rPr>
          <w:rFonts w:ascii="Verdana" w:eastAsia="Verdana" w:hAnsi="Verdana" w:cs="Verdana"/>
          <w:i/>
          <w:iCs/>
          <w:sz w:val="24"/>
          <w:szCs w:val="24"/>
        </w:rPr>
        <w:t>Ideally, you can best help the preservice teacher by allowing him or her to:</w:t>
      </w:r>
    </w:p>
    <w:p w:rsidR="00A77B3E" w:rsidRDefault="00727EE0">
      <w:pPr>
        <w:numPr>
          <w:ilvl w:val="0"/>
          <w:numId w:val="1"/>
        </w:num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Observe classroom lessons, management plans in action, and students engaged in various activities in and out of the classroom (attend specials, recess, etc.)</w:t>
      </w:r>
    </w:p>
    <w:p w:rsidR="00A77B3E" w:rsidRDefault="00727EE0">
      <w:pPr>
        <w:numPr>
          <w:ilvl w:val="0"/>
          <w:numId w:val="1"/>
        </w:num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Assist in daily teacher responsibilities (e.g., taking attendance, grading papers, creating/working on bulletin boards</w:t>
      </w:r>
      <w:r w:rsidR="008403EC">
        <w:rPr>
          <w:rFonts w:ascii="Verdana" w:eastAsia="Verdana" w:hAnsi="Verdana" w:cs="Verdana"/>
          <w:i/>
          <w:iCs/>
          <w:sz w:val="24"/>
          <w:szCs w:val="24"/>
        </w:rPr>
        <w:t>, meetings, etc.</w:t>
      </w:r>
      <w:r>
        <w:rPr>
          <w:rFonts w:ascii="Verdana" w:eastAsia="Verdana" w:hAnsi="Verdana" w:cs="Verdana"/>
          <w:i/>
          <w:iCs/>
          <w:sz w:val="24"/>
          <w:szCs w:val="24"/>
        </w:rPr>
        <w:t>)</w:t>
      </w:r>
    </w:p>
    <w:p w:rsidR="00A77B3E" w:rsidRDefault="00727EE0">
      <w:pPr>
        <w:numPr>
          <w:ilvl w:val="0"/>
          <w:numId w:val="1"/>
        </w:num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 xml:space="preserve">Assist in routine classroom activities after a period of observation (e.g., spelling tests, read alouds, transitions, working in small reading groups, working one-on-one </w:t>
      </w:r>
      <w:r w:rsidR="008403EC">
        <w:rPr>
          <w:rFonts w:ascii="Verdana" w:eastAsia="Verdana" w:hAnsi="Verdana" w:cs="Verdana"/>
          <w:i/>
          <w:iCs/>
          <w:sz w:val="24"/>
          <w:szCs w:val="24"/>
        </w:rPr>
        <w:t xml:space="preserve">or small group </w:t>
      </w:r>
      <w:r>
        <w:rPr>
          <w:rFonts w:ascii="Verdana" w:eastAsia="Verdana" w:hAnsi="Verdana" w:cs="Verdana"/>
          <w:i/>
          <w:iCs/>
          <w:sz w:val="24"/>
          <w:szCs w:val="24"/>
        </w:rPr>
        <w:t>with tutoring)</w:t>
      </w:r>
    </w:p>
    <w:p w:rsidR="00A77B3E" w:rsidRDefault="00727EE0">
      <w:pPr>
        <w:numPr>
          <w:ilvl w:val="0"/>
          <w:numId w:val="1"/>
        </w:num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Debrief with you about classroom experiences/activities when time allows (daily and/or at the end of their required hours)</w:t>
      </w:r>
    </w:p>
    <w:p w:rsidR="008403EC" w:rsidRDefault="008403EC" w:rsidP="008403EC">
      <w:pPr>
        <w:tabs>
          <w:tab w:val="num" w:pos="720"/>
        </w:tabs>
        <w:spacing w:line="240" w:lineRule="auto"/>
        <w:rPr>
          <w:rFonts w:ascii="Verdana" w:eastAsia="Verdana" w:hAnsi="Verdana" w:cs="Verdana"/>
          <w:i/>
          <w:iCs/>
          <w:sz w:val="24"/>
          <w:szCs w:val="24"/>
        </w:rPr>
      </w:pPr>
    </w:p>
    <w:p w:rsidR="008403EC" w:rsidRDefault="008403EC" w:rsidP="008403EC">
      <w:p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Thank you for providing your preservice teacher with this experience!</w:t>
      </w:r>
    </w:p>
    <w:p w:rsidR="008403EC" w:rsidRDefault="008403EC" w:rsidP="008403EC">
      <w:pPr>
        <w:tabs>
          <w:tab w:val="num" w:pos="720"/>
        </w:tabs>
        <w:spacing w:line="240" w:lineRule="auto"/>
        <w:rPr>
          <w:rFonts w:ascii="Verdana" w:eastAsia="Verdana" w:hAnsi="Verdana" w:cs="Verdana"/>
          <w:i/>
          <w:iCs/>
          <w:sz w:val="24"/>
          <w:szCs w:val="24"/>
        </w:rPr>
      </w:pPr>
    </w:p>
    <w:p w:rsidR="008403EC" w:rsidRDefault="008403EC" w:rsidP="008403EC">
      <w:p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Pete</w:t>
      </w:r>
      <w:r w:rsidR="004A5715">
        <w:rPr>
          <w:rFonts w:ascii="Verdana" w:eastAsia="Verdana" w:hAnsi="Verdana" w:cs="Verdana"/>
          <w:i/>
          <w:iCs/>
          <w:sz w:val="24"/>
          <w:szCs w:val="24"/>
        </w:rPr>
        <w:t>r</w:t>
      </w:r>
      <w:r>
        <w:rPr>
          <w:rFonts w:ascii="Verdana" w:eastAsia="Verdana" w:hAnsi="Verdana" w:cs="Verdana"/>
          <w:i/>
          <w:iCs/>
          <w:sz w:val="24"/>
          <w:szCs w:val="24"/>
        </w:rPr>
        <w:t xml:space="preserve"> Turner, PhD</w:t>
      </w:r>
    </w:p>
    <w:p w:rsidR="000E35B8" w:rsidRDefault="000E35B8" w:rsidP="008403EC">
      <w:p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Residential Faculty Member, Program Director</w:t>
      </w:r>
    </w:p>
    <w:p w:rsidR="000E35B8" w:rsidRDefault="000E35B8" w:rsidP="008403EC">
      <w:pPr>
        <w:tabs>
          <w:tab w:val="num" w:pos="720"/>
        </w:tabs>
        <w:spacing w:line="240" w:lineRule="auto"/>
        <w:rPr>
          <w:rFonts w:ascii="Verdana" w:eastAsia="Verdana" w:hAnsi="Verdana" w:cs="Verdana"/>
          <w:i/>
          <w:iCs/>
          <w:sz w:val="24"/>
          <w:szCs w:val="24"/>
        </w:rPr>
      </w:pPr>
      <w:r>
        <w:rPr>
          <w:rFonts w:ascii="Verdana" w:eastAsia="Verdana" w:hAnsi="Verdana" w:cs="Verdana"/>
          <w:i/>
          <w:iCs/>
          <w:sz w:val="24"/>
          <w:szCs w:val="24"/>
        </w:rPr>
        <w:t>Teacher Education Institute</w:t>
      </w:r>
    </w:p>
    <w:p w:rsidR="000E35B8" w:rsidRDefault="000E35B8" w:rsidP="008403EC">
      <w:pPr>
        <w:tabs>
          <w:tab w:val="num" w:pos="720"/>
        </w:tabs>
        <w:spacing w:line="240" w:lineRule="auto"/>
        <w:rPr>
          <w:rFonts w:ascii="Verdana" w:eastAsia="Verdana" w:hAnsi="Verdana" w:cs="Verdana"/>
          <w:i/>
          <w:iCs/>
          <w:sz w:val="24"/>
          <w:szCs w:val="24"/>
        </w:rPr>
      </w:pPr>
      <w:r w:rsidRPr="000E35B8">
        <w:rPr>
          <w:rFonts w:ascii="Verdana" w:eastAsia="Verdana" w:hAnsi="Verdana" w:cs="Verdana"/>
          <w:i/>
          <w:iCs/>
          <w:sz w:val="24"/>
          <w:szCs w:val="24"/>
        </w:rPr>
        <w:t>Estrella Mountain Community College</w:t>
      </w:r>
    </w:p>
    <w:p w:rsidR="00A77B3E" w:rsidRDefault="00727EE0">
      <w:pPr>
        <w:spacing w:line="240" w:lineRule="auto"/>
        <w:rPr>
          <w:rFonts w:ascii="Verdana" w:eastAsia="Verdana" w:hAnsi="Verdana" w:cs="Verdana"/>
          <w:sz w:val="24"/>
          <w:szCs w:val="24"/>
        </w:rPr>
      </w:pPr>
      <w:r>
        <w:rPr>
          <w:rFonts w:ascii="Verdana" w:eastAsia="Verdana" w:hAnsi="Verdana" w:cs="Verdana"/>
          <w:sz w:val="24"/>
          <w:szCs w:val="24"/>
        </w:rPr>
        <w:t xml:space="preserve"> </w:t>
      </w:r>
    </w:p>
    <w:p w:rsidR="00A77B3E" w:rsidRDefault="00727EE0">
      <w:pPr>
        <w:spacing w:line="240" w:lineRule="auto"/>
        <w:rPr>
          <w:rFonts w:ascii="Verdana" w:eastAsia="Verdana" w:hAnsi="Verdana" w:cs="Verdana"/>
          <w:sz w:val="24"/>
          <w:szCs w:val="24"/>
        </w:rPr>
      </w:pPr>
      <w:r>
        <w:rPr>
          <w:rFonts w:ascii="Verdana" w:eastAsia="Verdana" w:hAnsi="Verdana" w:cs="Verdana"/>
          <w:sz w:val="24"/>
          <w:szCs w:val="24"/>
        </w:rPr>
        <w:t xml:space="preserve"> </w:t>
      </w:r>
    </w:p>
    <w:p w:rsidR="00A77B3E" w:rsidRDefault="00A77B3E">
      <w:pPr>
        <w:spacing w:line="240" w:lineRule="auto"/>
        <w:rPr>
          <w:rFonts w:ascii="Verdana" w:eastAsia="Verdana" w:hAnsi="Verdana" w:cs="Verdana"/>
          <w:sz w:val="24"/>
          <w:szCs w:val="24"/>
        </w:rPr>
      </w:pPr>
    </w:p>
    <w:p w:rsidR="00A77B3E" w:rsidRDefault="00A77B3E">
      <w:pPr>
        <w:spacing w:line="240" w:lineRule="auto"/>
        <w:rPr>
          <w:rFonts w:ascii="Verdana" w:eastAsia="Verdana" w:hAnsi="Verdana" w:cs="Verdana"/>
          <w:sz w:val="24"/>
          <w:szCs w:val="24"/>
        </w:rPr>
      </w:pPr>
    </w:p>
    <w:p w:rsidR="00A77B3E" w:rsidRDefault="00A77B3E">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1EE539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6CC40A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4C8B55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68C716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2986A0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BBA8B7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202F3E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AF85DE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5B6377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2732"/>
    <w:rsid w:val="00094EAB"/>
    <w:rsid w:val="000D4FE8"/>
    <w:rsid w:val="000E35B8"/>
    <w:rsid w:val="00381E85"/>
    <w:rsid w:val="004A5715"/>
    <w:rsid w:val="004E26F8"/>
    <w:rsid w:val="004F19B7"/>
    <w:rsid w:val="00727EE0"/>
    <w:rsid w:val="008403EC"/>
    <w:rsid w:val="00A77B3E"/>
    <w:rsid w:val="00B76B0C"/>
    <w:rsid w:val="00BF040B"/>
    <w:rsid w:val="00C82A82"/>
    <w:rsid w:val="00DA535C"/>
    <w:rsid w:val="00DC43B3"/>
    <w:rsid w:val="00F8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6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6B0C"/>
    <w:rPr>
      <w:rFonts w:ascii="Tahoma" w:eastAsia="Arial" w:hAnsi="Tahoma" w:cs="Tahoma"/>
      <w:color w:val="000000"/>
      <w:sz w:val="16"/>
      <w:szCs w:val="16"/>
    </w:rPr>
  </w:style>
  <w:style w:type="character" w:styleId="Hyperlink">
    <w:name w:val="Hyperlink"/>
    <w:basedOn w:val="DefaultParagraphFont"/>
    <w:rsid w:val="00094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6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6B0C"/>
    <w:rPr>
      <w:rFonts w:ascii="Tahoma" w:eastAsia="Arial" w:hAnsi="Tahoma" w:cs="Tahoma"/>
      <w:color w:val="000000"/>
      <w:sz w:val="16"/>
      <w:szCs w:val="16"/>
    </w:rPr>
  </w:style>
  <w:style w:type="character" w:styleId="Hyperlink">
    <w:name w:val="Hyperlink"/>
    <w:basedOn w:val="DefaultParagraphFont"/>
    <w:rsid w:val="00094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turner@estrellamountai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Dooling</dc:creator>
  <cp:lastModifiedBy>Staff</cp:lastModifiedBy>
  <cp:revision>2</cp:revision>
  <cp:lastPrinted>2011-08-09T15:44:00Z</cp:lastPrinted>
  <dcterms:created xsi:type="dcterms:W3CDTF">2016-01-12T21:06:00Z</dcterms:created>
  <dcterms:modified xsi:type="dcterms:W3CDTF">2016-01-12T21:06:00Z</dcterms:modified>
</cp:coreProperties>
</file>