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I placed this MATHAS Announcement so students could make sure they had the following note cards before they met for the review day.  Just in case any student was absent when a note card was made.</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Please create notecards for the following:</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On one side of the notecard is the name, question, or statement.</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Other side is the answer, steps, examples, pictures, etc.</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You will need a notecard for each of these questions:</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1) How to graph by plotting points</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2) How to graph by finding intercepts</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3) How to graph by using slope-intercept equation</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4) Equation of vertical line and the slope</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5) Equation of Horizontal lines and the slope</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6) Formula for finding slope between two points</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7) How to find equation of line given slope &amp; y-intercept.</w:t>
      </w:r>
      <w:bookmarkStart w:id="0" w:name="_GoBack"/>
      <w:bookmarkEnd w:id="0"/>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8) How to find equation of line given slope and a point.</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9) How to find equation of line given two points.</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10) Equation in slope-intercept form</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11) Equation in standard form</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Data:</w:t>
      </w:r>
    </w:p>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p>
    <w:tbl>
      <w:tblPr>
        <w:tblStyle w:val="TableGrid"/>
        <w:tblW w:w="0" w:type="auto"/>
        <w:tblLook w:val="04A0" w:firstRow="1" w:lastRow="0" w:firstColumn="1" w:lastColumn="0" w:noHBand="0" w:noVBand="1"/>
      </w:tblPr>
      <w:tblGrid>
        <w:gridCol w:w="3116"/>
        <w:gridCol w:w="3117"/>
        <w:gridCol w:w="3117"/>
      </w:tblGrid>
      <w:tr w:rsidR="00D34A1C" w:rsidRPr="00EA7B54" w:rsidTr="00D34A1C">
        <w:tc>
          <w:tcPr>
            <w:tcW w:w="3116" w:type="dxa"/>
          </w:tcPr>
          <w:p w:rsidR="00D34A1C" w:rsidRPr="00EA7B54" w:rsidRDefault="00091C94" w:rsidP="00D34A1C">
            <w:pPr>
              <w:pStyle w:val="NormalWeb"/>
              <w:spacing w:before="0" w:beforeAutospacing="0" w:after="0" w:afterAutospacing="0"/>
              <w:rPr>
                <w:rFonts w:asciiTheme="minorHAnsi" w:hAnsiTheme="minorHAnsi"/>
                <w:b/>
                <w:color w:val="000000"/>
                <w:sz w:val="22"/>
                <w:szCs w:val="22"/>
              </w:rPr>
            </w:pPr>
            <w:r w:rsidRPr="00EA7B54">
              <w:rPr>
                <w:rFonts w:asciiTheme="minorHAnsi" w:hAnsiTheme="minorHAnsi"/>
                <w:b/>
                <w:color w:val="000000"/>
                <w:sz w:val="22"/>
                <w:szCs w:val="22"/>
              </w:rPr>
              <w:t>Fall 2015</w:t>
            </w:r>
          </w:p>
        </w:tc>
        <w:tc>
          <w:tcPr>
            <w:tcW w:w="3117" w:type="dxa"/>
          </w:tcPr>
          <w:p w:rsidR="00D34A1C"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Number of Students</w:t>
            </w:r>
          </w:p>
        </w:tc>
        <w:tc>
          <w:tcPr>
            <w:tcW w:w="3117" w:type="dxa"/>
          </w:tcPr>
          <w:p w:rsidR="00D34A1C"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Average</w:t>
            </w:r>
          </w:p>
        </w:tc>
      </w:tr>
      <w:tr w:rsidR="00091C94" w:rsidRPr="00EA7B54" w:rsidTr="00D34A1C">
        <w:tc>
          <w:tcPr>
            <w:tcW w:w="3116"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MWF 9:20 Class</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17</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r>
      <w:tr w:rsidR="00D34A1C" w:rsidRPr="00EA7B54" w:rsidTr="00D34A1C">
        <w:tc>
          <w:tcPr>
            <w:tcW w:w="3116" w:type="dxa"/>
          </w:tcPr>
          <w:p w:rsidR="00D34A1C"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Exam 3</w:t>
            </w:r>
          </w:p>
        </w:tc>
        <w:tc>
          <w:tcPr>
            <w:tcW w:w="3117" w:type="dxa"/>
          </w:tcPr>
          <w:p w:rsidR="00D34A1C" w:rsidRPr="00EA7B54" w:rsidRDefault="00D34A1C" w:rsidP="00D34A1C">
            <w:pPr>
              <w:pStyle w:val="NormalWeb"/>
              <w:spacing w:before="0" w:beforeAutospacing="0" w:after="0" w:afterAutospacing="0"/>
              <w:rPr>
                <w:rFonts w:asciiTheme="minorHAnsi" w:hAnsiTheme="minorHAnsi"/>
                <w:color w:val="000000"/>
                <w:sz w:val="22"/>
                <w:szCs w:val="22"/>
              </w:rPr>
            </w:pPr>
          </w:p>
        </w:tc>
        <w:tc>
          <w:tcPr>
            <w:tcW w:w="3117" w:type="dxa"/>
          </w:tcPr>
          <w:p w:rsidR="00D34A1C"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83%</w:t>
            </w:r>
          </w:p>
        </w:tc>
      </w:tr>
      <w:tr w:rsidR="00091C94" w:rsidRPr="00EA7B54" w:rsidTr="00D34A1C">
        <w:tc>
          <w:tcPr>
            <w:tcW w:w="3116"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Exam 4</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88%</w:t>
            </w:r>
          </w:p>
        </w:tc>
      </w:tr>
      <w:tr w:rsidR="00091C94" w:rsidRPr="00EA7B54" w:rsidTr="006676E1">
        <w:trPr>
          <w:trHeight w:val="80"/>
        </w:trPr>
        <w:tc>
          <w:tcPr>
            <w:tcW w:w="3116"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r>
      <w:tr w:rsidR="00091C94" w:rsidRPr="00EA7B54" w:rsidTr="00D34A1C">
        <w:tc>
          <w:tcPr>
            <w:tcW w:w="3116" w:type="dxa"/>
          </w:tcPr>
          <w:p w:rsidR="00091C94" w:rsidRPr="00EA7B54" w:rsidRDefault="00091C94" w:rsidP="00D34A1C">
            <w:pPr>
              <w:pStyle w:val="NormalWeb"/>
              <w:spacing w:before="0" w:beforeAutospacing="0" w:after="0" w:afterAutospacing="0"/>
              <w:rPr>
                <w:rFonts w:asciiTheme="minorHAnsi" w:hAnsiTheme="minorHAnsi"/>
                <w:b/>
                <w:color w:val="000000"/>
                <w:sz w:val="22"/>
                <w:szCs w:val="22"/>
              </w:rPr>
            </w:pPr>
            <w:r w:rsidRPr="00EA7B54">
              <w:rPr>
                <w:rFonts w:asciiTheme="minorHAnsi" w:hAnsiTheme="minorHAnsi"/>
                <w:b/>
                <w:color w:val="000000"/>
                <w:sz w:val="22"/>
                <w:szCs w:val="22"/>
              </w:rPr>
              <w:t>Spring 2016</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r>
      <w:tr w:rsidR="00091C94" w:rsidRPr="00EA7B54" w:rsidTr="00D34A1C">
        <w:tc>
          <w:tcPr>
            <w:tcW w:w="3116" w:type="dxa"/>
          </w:tcPr>
          <w:p w:rsidR="00091C94" w:rsidRPr="00EA7B54" w:rsidRDefault="00091C94" w:rsidP="00D34A1C">
            <w:pPr>
              <w:pStyle w:val="NormalWeb"/>
              <w:spacing w:before="0" w:beforeAutospacing="0" w:after="0" w:afterAutospacing="0"/>
              <w:rPr>
                <w:rFonts w:asciiTheme="minorHAnsi" w:hAnsiTheme="minorHAnsi"/>
                <w:i/>
                <w:color w:val="000000"/>
                <w:sz w:val="22"/>
                <w:szCs w:val="22"/>
              </w:rPr>
            </w:pPr>
            <w:r w:rsidRPr="00EA7B54">
              <w:rPr>
                <w:rFonts w:asciiTheme="minorHAnsi" w:hAnsiTheme="minorHAnsi"/>
                <w:i/>
                <w:color w:val="000000"/>
                <w:sz w:val="22"/>
                <w:szCs w:val="22"/>
              </w:rPr>
              <w:t>MWF 9:20 Class</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26</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r>
      <w:tr w:rsidR="00091C94" w:rsidRPr="00EA7B54" w:rsidTr="00D34A1C">
        <w:tc>
          <w:tcPr>
            <w:tcW w:w="3116"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Exam 3</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87%</w:t>
            </w:r>
          </w:p>
        </w:tc>
      </w:tr>
      <w:tr w:rsidR="00091C94" w:rsidRPr="00EA7B54" w:rsidTr="00D34A1C">
        <w:tc>
          <w:tcPr>
            <w:tcW w:w="3116"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Exam 4</w:t>
            </w:r>
          </w:p>
        </w:tc>
        <w:tc>
          <w:tcPr>
            <w:tcW w:w="3117" w:type="dxa"/>
          </w:tcPr>
          <w:p w:rsidR="00091C94" w:rsidRPr="00EA7B54" w:rsidRDefault="00091C94" w:rsidP="00D34A1C">
            <w:pPr>
              <w:pStyle w:val="NormalWeb"/>
              <w:spacing w:before="0" w:beforeAutospacing="0" w:after="0" w:afterAutospacing="0"/>
              <w:rPr>
                <w:rFonts w:asciiTheme="minorHAnsi" w:hAnsiTheme="minorHAnsi"/>
                <w:color w:val="000000"/>
                <w:sz w:val="22"/>
                <w:szCs w:val="22"/>
              </w:rPr>
            </w:pPr>
          </w:p>
        </w:tc>
        <w:tc>
          <w:tcPr>
            <w:tcW w:w="3117" w:type="dxa"/>
          </w:tcPr>
          <w:p w:rsidR="00091C94" w:rsidRPr="00EA7B54" w:rsidRDefault="00AA6692"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79%</w:t>
            </w:r>
          </w:p>
        </w:tc>
      </w:tr>
      <w:tr w:rsidR="006676E1" w:rsidRPr="00EA7B54" w:rsidTr="00D34A1C">
        <w:tc>
          <w:tcPr>
            <w:tcW w:w="3116"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i/>
                <w:color w:val="000000"/>
                <w:sz w:val="22"/>
                <w:szCs w:val="22"/>
              </w:rPr>
              <w:t>MWF 10:30 Class</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28</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p>
        </w:tc>
      </w:tr>
      <w:tr w:rsidR="006676E1" w:rsidRPr="00EA7B54" w:rsidTr="00D34A1C">
        <w:tc>
          <w:tcPr>
            <w:tcW w:w="3116" w:type="dxa"/>
          </w:tcPr>
          <w:p w:rsidR="006676E1" w:rsidRPr="00EA7B54" w:rsidRDefault="006676E1" w:rsidP="00D34A1C">
            <w:pPr>
              <w:pStyle w:val="NormalWeb"/>
              <w:spacing w:before="0" w:beforeAutospacing="0" w:after="0" w:afterAutospacing="0"/>
              <w:rPr>
                <w:rFonts w:asciiTheme="minorHAnsi" w:hAnsiTheme="minorHAnsi"/>
                <w:i/>
                <w:color w:val="000000"/>
                <w:sz w:val="22"/>
                <w:szCs w:val="22"/>
              </w:rPr>
            </w:pPr>
            <w:r w:rsidRPr="00EA7B54">
              <w:rPr>
                <w:rFonts w:asciiTheme="minorHAnsi" w:hAnsiTheme="minorHAnsi"/>
                <w:color w:val="000000"/>
                <w:sz w:val="22"/>
                <w:szCs w:val="22"/>
              </w:rPr>
              <w:t>Exam 3</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81%</w:t>
            </w:r>
          </w:p>
        </w:tc>
      </w:tr>
      <w:tr w:rsidR="006676E1" w:rsidRPr="00EA7B54" w:rsidTr="00D34A1C">
        <w:tc>
          <w:tcPr>
            <w:tcW w:w="3116"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Exam 4</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70%</w:t>
            </w:r>
          </w:p>
        </w:tc>
      </w:tr>
      <w:tr w:rsidR="006676E1" w:rsidRPr="00EA7B54" w:rsidTr="00D34A1C">
        <w:tc>
          <w:tcPr>
            <w:tcW w:w="3116"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i/>
                <w:color w:val="000000"/>
                <w:sz w:val="22"/>
                <w:szCs w:val="22"/>
              </w:rPr>
              <w:t>TR 10:40 Class</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24</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p>
        </w:tc>
      </w:tr>
      <w:tr w:rsidR="006676E1" w:rsidRPr="00EA7B54" w:rsidTr="00D34A1C">
        <w:tc>
          <w:tcPr>
            <w:tcW w:w="3116"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Exam 3</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73%</w:t>
            </w:r>
          </w:p>
        </w:tc>
      </w:tr>
      <w:tr w:rsidR="006676E1" w:rsidRPr="00EA7B54" w:rsidTr="00D34A1C">
        <w:tc>
          <w:tcPr>
            <w:tcW w:w="3116" w:type="dxa"/>
          </w:tcPr>
          <w:p w:rsidR="006676E1" w:rsidRPr="00EA7B54" w:rsidRDefault="006676E1" w:rsidP="00D34A1C">
            <w:pPr>
              <w:pStyle w:val="NormalWeb"/>
              <w:spacing w:before="0" w:beforeAutospacing="0" w:after="0" w:afterAutospacing="0"/>
              <w:rPr>
                <w:rFonts w:asciiTheme="minorHAnsi" w:hAnsiTheme="minorHAnsi"/>
                <w:i/>
                <w:color w:val="000000"/>
                <w:sz w:val="22"/>
                <w:szCs w:val="22"/>
              </w:rPr>
            </w:pPr>
            <w:r w:rsidRPr="00EA7B54">
              <w:rPr>
                <w:rFonts w:asciiTheme="minorHAnsi" w:hAnsiTheme="minorHAnsi"/>
                <w:color w:val="000000"/>
                <w:sz w:val="22"/>
                <w:szCs w:val="22"/>
              </w:rPr>
              <w:t>Exam 4</w:t>
            </w: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p>
        </w:tc>
        <w:tc>
          <w:tcPr>
            <w:tcW w:w="3117" w:type="dxa"/>
          </w:tcPr>
          <w:p w:rsidR="006676E1" w:rsidRPr="00EA7B54" w:rsidRDefault="006676E1" w:rsidP="00D34A1C">
            <w:pPr>
              <w:pStyle w:val="NormalWeb"/>
              <w:spacing w:before="0" w:beforeAutospacing="0" w:after="0" w:afterAutospacing="0"/>
              <w:rPr>
                <w:rFonts w:asciiTheme="minorHAnsi" w:hAnsiTheme="minorHAnsi"/>
                <w:color w:val="000000"/>
                <w:sz w:val="22"/>
                <w:szCs w:val="22"/>
              </w:rPr>
            </w:pPr>
            <w:r w:rsidRPr="00EA7B54">
              <w:rPr>
                <w:rFonts w:asciiTheme="minorHAnsi" w:hAnsiTheme="minorHAnsi"/>
                <w:color w:val="000000"/>
                <w:sz w:val="22"/>
                <w:szCs w:val="22"/>
              </w:rPr>
              <w:t>75%</w:t>
            </w:r>
          </w:p>
        </w:tc>
      </w:tr>
    </w:tbl>
    <w:p w:rsidR="00D34A1C" w:rsidRPr="00EA7B54" w:rsidRDefault="00D34A1C" w:rsidP="00D34A1C">
      <w:pPr>
        <w:pStyle w:val="NormalWeb"/>
        <w:shd w:val="clear" w:color="auto" w:fill="FFFFFF"/>
        <w:spacing w:before="0" w:beforeAutospacing="0" w:after="0" w:afterAutospacing="0"/>
        <w:rPr>
          <w:rFonts w:asciiTheme="minorHAnsi" w:hAnsiTheme="minorHAnsi"/>
          <w:color w:val="000000"/>
          <w:sz w:val="22"/>
          <w:szCs w:val="22"/>
        </w:rPr>
      </w:pPr>
    </w:p>
    <w:p w:rsidR="00D34A1C" w:rsidRPr="00EA7B54" w:rsidRDefault="00AA6692">
      <w:r w:rsidRPr="00EA7B54">
        <w:t xml:space="preserve">Note: I only taught one MAT 091 class in </w:t>
      </w:r>
      <w:proofErr w:type="gramStart"/>
      <w:r w:rsidRPr="00EA7B54">
        <w:t>Fall</w:t>
      </w:r>
      <w:proofErr w:type="gramEnd"/>
      <w:r w:rsidRPr="00EA7B54">
        <w:t xml:space="preserve"> 2015.  The average for the Fall 2015 exams are higher because the 17 students accounts for only the students who completed the course with a grade of 70 or above.  I don’t have the data that includes the scores of the other students who did not finish the course. Most of the students that remain in the courses in </w:t>
      </w:r>
      <w:proofErr w:type="gramStart"/>
      <w:r w:rsidRPr="00EA7B54">
        <w:t>Spring</w:t>
      </w:r>
      <w:proofErr w:type="gramEnd"/>
      <w:r w:rsidR="006676E1" w:rsidRPr="00EA7B54">
        <w:t xml:space="preserve"> 2016 are currently passing the class and I am very proud of their success on these exams and in the course overall.  From my observations it has been great to see them create notecards for Exam 5.  On this exam I suggested they make notecards for the names of systems of equation</w:t>
      </w:r>
      <w:r w:rsidR="00EA7B54">
        <w:t>s and their different characteristics</w:t>
      </w:r>
      <w:r w:rsidR="006676E1" w:rsidRPr="00EA7B54">
        <w:t>.  However</w:t>
      </w:r>
      <w:r w:rsidR="00EA7B54">
        <w:t>,</w:t>
      </w:r>
      <w:r w:rsidR="006676E1" w:rsidRPr="00EA7B54">
        <w:t xml:space="preserve"> I did not</w:t>
      </w:r>
      <w:r w:rsidR="005C7DFB">
        <w:t xml:space="preserve"> check the cards.  I </w:t>
      </w:r>
      <w:r w:rsidR="006676E1" w:rsidRPr="00EA7B54">
        <w:t>observe</w:t>
      </w:r>
      <w:r w:rsidR="005C7DFB">
        <w:t>d</w:t>
      </w:r>
      <w:r w:rsidR="006676E1" w:rsidRPr="00EA7B54">
        <w:t xml:space="preserve"> them using the notecards before the exam to review.  </w:t>
      </w:r>
    </w:p>
    <w:sectPr w:rsidR="00D34A1C" w:rsidRPr="00EA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1C"/>
    <w:rsid w:val="00091C94"/>
    <w:rsid w:val="005C7DFB"/>
    <w:rsid w:val="006676E1"/>
    <w:rsid w:val="00AA6692"/>
    <w:rsid w:val="00D34A1C"/>
    <w:rsid w:val="00EA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3A89C-2EC0-48D0-8D78-0034103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A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 Public</dc:creator>
  <cp:keywords/>
  <dc:description/>
  <cp:lastModifiedBy>Luvia Rivera</cp:lastModifiedBy>
  <cp:revision>2</cp:revision>
  <dcterms:created xsi:type="dcterms:W3CDTF">2016-04-27T17:22:00Z</dcterms:created>
  <dcterms:modified xsi:type="dcterms:W3CDTF">2016-04-27T17:22:00Z</dcterms:modified>
</cp:coreProperties>
</file>