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B6FC" w14:textId="77777777" w:rsidR="00C6496E" w:rsidRPr="00173D79" w:rsidRDefault="0057137F">
      <w:pPr>
        <w:rPr>
          <w:sz w:val="24"/>
          <w:szCs w:val="24"/>
        </w:rPr>
      </w:pPr>
      <w:r w:rsidRPr="00173D79">
        <w:rPr>
          <w:sz w:val="24"/>
          <w:szCs w:val="24"/>
        </w:rPr>
        <w:t>CUL205 French Cuisine</w:t>
      </w:r>
    </w:p>
    <w:p w14:paraId="6FAAE0FF" w14:textId="77777777" w:rsidR="00645EBA" w:rsidRPr="00173D79" w:rsidRDefault="00645EBA" w:rsidP="00645EBA">
      <w:pPr>
        <w:rPr>
          <w:sz w:val="24"/>
          <w:szCs w:val="24"/>
        </w:rPr>
      </w:pPr>
      <w:r w:rsidRPr="00173D79">
        <w:rPr>
          <w:sz w:val="24"/>
          <w:szCs w:val="24"/>
        </w:rPr>
        <w:t xml:space="preserve">Student Text Book Survey: </w:t>
      </w:r>
      <w:proofErr w:type="gramStart"/>
      <w:r w:rsidRPr="00173D79">
        <w:rPr>
          <w:sz w:val="24"/>
          <w:szCs w:val="24"/>
        </w:rPr>
        <w:t>Pre and</w:t>
      </w:r>
      <w:proofErr w:type="gramEnd"/>
      <w:r w:rsidRPr="00173D79">
        <w:rPr>
          <w:sz w:val="24"/>
          <w:szCs w:val="24"/>
        </w:rPr>
        <w:t xml:space="preserve"> Post Assessment Results</w:t>
      </w:r>
    </w:p>
    <w:p w14:paraId="098695B8" w14:textId="77777777" w:rsidR="00645EBA" w:rsidRPr="00173D79" w:rsidRDefault="00645EBA" w:rsidP="00645EBA">
      <w:pPr>
        <w:rPr>
          <w:sz w:val="24"/>
          <w:szCs w:val="24"/>
        </w:rPr>
      </w:pPr>
      <w:r w:rsidRPr="00173D79">
        <w:rPr>
          <w:sz w:val="24"/>
          <w:szCs w:val="24"/>
        </w:rPr>
        <w:t xml:space="preserve">Instructor: Chef Hill                                                                                                                                            </w:t>
      </w:r>
    </w:p>
    <w:p w14:paraId="0B2A69B9" w14:textId="77777777" w:rsidR="00645EBA" w:rsidRPr="00173D79" w:rsidRDefault="00645EBA" w:rsidP="00903E00">
      <w:pPr>
        <w:rPr>
          <w:sz w:val="24"/>
          <w:szCs w:val="24"/>
        </w:rPr>
      </w:pPr>
    </w:p>
    <w:p w14:paraId="75268252" w14:textId="77777777" w:rsidR="00903E00" w:rsidRPr="00173D79" w:rsidRDefault="0057137F" w:rsidP="00903E00">
      <w:pPr>
        <w:rPr>
          <w:sz w:val="24"/>
          <w:szCs w:val="24"/>
        </w:rPr>
      </w:pPr>
      <w:r w:rsidRPr="00173D79">
        <w:rPr>
          <w:sz w:val="24"/>
          <w:szCs w:val="24"/>
        </w:rPr>
        <w:t>The overall results show students are doi</w:t>
      </w:r>
      <w:r w:rsidR="00AE6FC4" w:rsidRPr="00173D79">
        <w:rPr>
          <w:sz w:val="24"/>
          <w:szCs w:val="24"/>
        </w:rPr>
        <w:t>ng well with this advanced text</w:t>
      </w:r>
      <w:r w:rsidRPr="00173D79">
        <w:rPr>
          <w:sz w:val="24"/>
          <w:szCs w:val="24"/>
        </w:rPr>
        <w:t xml:space="preserve">book at </w:t>
      </w:r>
      <w:r w:rsidR="00903E00" w:rsidRPr="00173D79">
        <w:rPr>
          <w:sz w:val="24"/>
          <w:szCs w:val="24"/>
        </w:rPr>
        <w:t xml:space="preserve">the </w:t>
      </w:r>
      <w:r w:rsidR="00AE6FC4" w:rsidRPr="00173D79">
        <w:rPr>
          <w:sz w:val="24"/>
          <w:szCs w:val="24"/>
        </w:rPr>
        <w:t>C</w:t>
      </w:r>
      <w:r w:rsidR="00903E00" w:rsidRPr="00173D79">
        <w:rPr>
          <w:sz w:val="24"/>
          <w:szCs w:val="24"/>
        </w:rPr>
        <w:t xml:space="preserve">ommunity </w:t>
      </w:r>
      <w:r w:rsidR="00AE6FC4" w:rsidRPr="00173D79">
        <w:rPr>
          <w:sz w:val="24"/>
          <w:szCs w:val="24"/>
        </w:rPr>
        <w:t>C</w:t>
      </w:r>
      <w:r w:rsidR="00903E00" w:rsidRPr="00173D79">
        <w:rPr>
          <w:sz w:val="24"/>
          <w:szCs w:val="24"/>
        </w:rPr>
        <w:t xml:space="preserve">ollege level. </w:t>
      </w:r>
    </w:p>
    <w:p w14:paraId="616272C2" w14:textId="77777777" w:rsidR="00FE0AE4" w:rsidRPr="00FE0AE4" w:rsidRDefault="00FE0AE4">
      <w:pPr>
        <w:rPr>
          <w:sz w:val="24"/>
          <w:szCs w:val="24"/>
        </w:rPr>
      </w:pPr>
      <w:r w:rsidRPr="00173D79">
        <w:rPr>
          <w:sz w:val="24"/>
          <w:szCs w:val="24"/>
        </w:rPr>
        <w:t xml:space="preserve">During the Fall 2016 semester the survey questions were open ended. To better analyze the </w:t>
      </w:r>
      <w:proofErr w:type="gramStart"/>
      <w:r w:rsidRPr="00173D79">
        <w:rPr>
          <w:sz w:val="24"/>
          <w:szCs w:val="24"/>
        </w:rPr>
        <w:t>data</w:t>
      </w:r>
      <w:proofErr w:type="gramEnd"/>
      <w:r w:rsidRPr="00173D79">
        <w:rPr>
          <w:sz w:val="24"/>
          <w:szCs w:val="24"/>
        </w:rPr>
        <w:t xml:space="preserve"> I added a </w:t>
      </w:r>
      <w:r w:rsidR="00204671" w:rsidRPr="00173D79">
        <w:rPr>
          <w:sz w:val="24"/>
          <w:szCs w:val="24"/>
        </w:rPr>
        <w:t>Likert</w:t>
      </w:r>
      <w:r w:rsidRPr="00173D79">
        <w:rPr>
          <w:sz w:val="24"/>
          <w:szCs w:val="24"/>
        </w:rPr>
        <w:t xml:space="preserve"> scale for each question (strongly agree to strongly disagree</w:t>
      </w:r>
      <w:r w:rsidRPr="00FE0AE4">
        <w:rPr>
          <w:sz w:val="24"/>
          <w:szCs w:val="24"/>
        </w:rPr>
        <w:t>)</w:t>
      </w:r>
      <w:r w:rsidR="0054243E">
        <w:rPr>
          <w:sz w:val="24"/>
          <w:szCs w:val="24"/>
        </w:rPr>
        <w:t xml:space="preserve"> during the Spring 2017 administration</w:t>
      </w:r>
      <w:r w:rsidRPr="00FE0AE4">
        <w:rPr>
          <w:sz w:val="24"/>
          <w:szCs w:val="24"/>
        </w:rPr>
        <w:t xml:space="preserve">.  The chart below provides the average score by question based on the </w:t>
      </w:r>
      <w:proofErr w:type="gramStart"/>
      <w:r w:rsidRPr="00FE0AE4">
        <w:rPr>
          <w:sz w:val="24"/>
          <w:szCs w:val="24"/>
        </w:rPr>
        <w:t>pre and</w:t>
      </w:r>
      <w:proofErr w:type="gramEnd"/>
      <w:r w:rsidRPr="00FE0AE4">
        <w:rPr>
          <w:sz w:val="24"/>
          <w:szCs w:val="24"/>
        </w:rPr>
        <w:t xml:space="preserve"> post survey assessment.</w:t>
      </w:r>
    </w:p>
    <w:p w14:paraId="18D956C5" w14:textId="77777777" w:rsidR="00FE0AE4" w:rsidRDefault="00FE0AE4">
      <w:r w:rsidRPr="00AE6FC4">
        <w:rPr>
          <w:noProof/>
        </w:rPr>
        <w:drawing>
          <wp:inline distT="0" distB="0" distL="0" distR="0" wp14:anchorId="02B29C47" wp14:editId="1921F855">
            <wp:extent cx="4721087" cy="28291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920" cy="28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7252" w14:textId="77777777" w:rsidR="00FE0AE4" w:rsidRPr="00FE0AE4" w:rsidRDefault="00FE0AE4">
      <w:pPr>
        <w:rPr>
          <w:rFonts w:eastAsia="Times New Roman" w:cs="Arial"/>
          <w:color w:val="000000"/>
          <w:sz w:val="24"/>
          <w:szCs w:val="24"/>
        </w:rPr>
      </w:pPr>
      <w:r w:rsidRPr="00AE6FC4">
        <w:rPr>
          <w:rFonts w:eastAsia="Times New Roman" w:cs="Arial"/>
          <w:color w:val="000000"/>
          <w:sz w:val="24"/>
          <w:szCs w:val="24"/>
        </w:rPr>
        <w:t xml:space="preserve">Student </w:t>
      </w:r>
      <w:proofErr w:type="gramStart"/>
      <w:r w:rsidRPr="00AE6FC4">
        <w:rPr>
          <w:rFonts w:eastAsia="Times New Roman" w:cs="Arial"/>
          <w:color w:val="000000"/>
          <w:sz w:val="24"/>
          <w:szCs w:val="24"/>
        </w:rPr>
        <w:t>pre assessments</w:t>
      </w:r>
      <w:proofErr w:type="gramEnd"/>
      <w:r w:rsidRPr="00AE6FC4">
        <w:rPr>
          <w:rFonts w:eastAsia="Times New Roman" w:cs="Arial"/>
          <w:color w:val="000000"/>
          <w:sz w:val="24"/>
          <w:szCs w:val="24"/>
        </w:rPr>
        <w:t xml:space="preserve"> were very positive and rankings were high for most questions</w:t>
      </w:r>
      <w:r w:rsidRPr="00FE0AE4">
        <w:rPr>
          <w:sz w:val="24"/>
          <w:szCs w:val="24"/>
        </w:rPr>
        <w:t xml:space="preserve">. </w:t>
      </w:r>
      <w:r w:rsidRPr="00AE6FC4">
        <w:rPr>
          <w:rFonts w:eastAsia="Times New Roman" w:cs="Arial"/>
          <w:color w:val="000000"/>
          <w:sz w:val="24"/>
          <w:szCs w:val="24"/>
        </w:rPr>
        <w:t xml:space="preserve">Students in both </w:t>
      </w:r>
      <w:proofErr w:type="gramStart"/>
      <w:r w:rsidRPr="00AE6FC4">
        <w:rPr>
          <w:rFonts w:eastAsia="Times New Roman" w:cs="Arial"/>
          <w:color w:val="000000"/>
          <w:sz w:val="24"/>
          <w:szCs w:val="24"/>
        </w:rPr>
        <w:t>pre and</w:t>
      </w:r>
      <w:proofErr w:type="gramEnd"/>
      <w:r w:rsidRPr="00AE6FC4">
        <w:rPr>
          <w:rFonts w:eastAsia="Times New Roman" w:cs="Arial"/>
          <w:color w:val="000000"/>
          <w:sz w:val="24"/>
          <w:szCs w:val="24"/>
        </w:rPr>
        <w:t xml:space="preserve"> post assessments were very satisfied with the cost and affordability of the book</w:t>
      </w:r>
      <w:r w:rsidRPr="00FE0AE4">
        <w:rPr>
          <w:rFonts w:eastAsia="Times New Roman" w:cs="Arial"/>
          <w:color w:val="000000"/>
          <w:sz w:val="24"/>
          <w:szCs w:val="24"/>
        </w:rPr>
        <w:t>.</w:t>
      </w:r>
    </w:p>
    <w:p w14:paraId="5E489AD0" w14:textId="77777777" w:rsidR="00FE0AE4" w:rsidRPr="00FE0AE4" w:rsidRDefault="00FE0AE4">
      <w:pPr>
        <w:rPr>
          <w:rFonts w:eastAsia="Times New Roman" w:cs="Arial"/>
          <w:color w:val="000000"/>
          <w:sz w:val="24"/>
          <w:szCs w:val="24"/>
        </w:rPr>
      </w:pPr>
      <w:r w:rsidRPr="00AE6FC4">
        <w:rPr>
          <w:rFonts w:eastAsia="Times New Roman" w:cs="Arial"/>
          <w:color w:val="000000"/>
          <w:sz w:val="24"/>
          <w:szCs w:val="24"/>
        </w:rPr>
        <w:t xml:space="preserve">Post assessments were higher for Q1, Q2, Q8 than the </w:t>
      </w:r>
      <w:proofErr w:type="gramStart"/>
      <w:r w:rsidRPr="00AE6FC4">
        <w:rPr>
          <w:rFonts w:eastAsia="Times New Roman" w:cs="Arial"/>
          <w:color w:val="000000"/>
          <w:sz w:val="24"/>
          <w:szCs w:val="24"/>
        </w:rPr>
        <w:t>pre assessments</w:t>
      </w:r>
      <w:proofErr w:type="gramEnd"/>
      <w:r w:rsidRPr="00AE6FC4">
        <w:rPr>
          <w:rFonts w:eastAsia="Times New Roman" w:cs="Arial"/>
          <w:color w:val="000000"/>
          <w:sz w:val="24"/>
          <w:szCs w:val="24"/>
        </w:rPr>
        <w:t>.  These questions addressed cost, size and appropriate text</w:t>
      </w:r>
      <w:r w:rsidRPr="00FE0AE4">
        <w:rPr>
          <w:rFonts w:eastAsia="Times New Roman" w:cs="Arial"/>
          <w:color w:val="000000"/>
          <w:sz w:val="24"/>
          <w:szCs w:val="24"/>
        </w:rPr>
        <w:t>.</w:t>
      </w:r>
    </w:p>
    <w:p w14:paraId="22681467" w14:textId="77777777" w:rsidR="00FE0AE4" w:rsidRPr="00FE0AE4" w:rsidRDefault="00FE0AE4">
      <w:pPr>
        <w:rPr>
          <w:rFonts w:eastAsia="Times New Roman" w:cs="Arial"/>
          <w:color w:val="000000"/>
          <w:sz w:val="24"/>
          <w:szCs w:val="24"/>
        </w:rPr>
      </w:pPr>
      <w:r w:rsidRPr="00FE0AE4">
        <w:rPr>
          <w:rFonts w:eastAsia="Times New Roman" w:cs="Arial"/>
          <w:color w:val="000000"/>
          <w:sz w:val="24"/>
          <w:szCs w:val="24"/>
        </w:rPr>
        <w:t>Questions 3-</w:t>
      </w:r>
      <w:r w:rsidRPr="00AE6FC4">
        <w:rPr>
          <w:rFonts w:eastAsia="Times New Roman" w:cs="Arial"/>
          <w:color w:val="000000"/>
          <w:sz w:val="24"/>
          <w:szCs w:val="24"/>
        </w:rPr>
        <w:t>6 addr</w:t>
      </w:r>
      <w:r w:rsidR="0054243E">
        <w:rPr>
          <w:rFonts w:eastAsia="Times New Roman" w:cs="Arial"/>
          <w:color w:val="000000"/>
          <w:sz w:val="24"/>
          <w:szCs w:val="24"/>
        </w:rPr>
        <w:t xml:space="preserve">essed </w:t>
      </w:r>
      <w:proofErr w:type="gramStart"/>
      <w:r w:rsidR="0054243E">
        <w:rPr>
          <w:rFonts w:eastAsia="Times New Roman" w:cs="Arial"/>
          <w:color w:val="000000"/>
          <w:sz w:val="24"/>
          <w:szCs w:val="24"/>
        </w:rPr>
        <w:t>students</w:t>
      </w:r>
      <w:proofErr w:type="gramEnd"/>
      <w:r w:rsidR="0054243E">
        <w:rPr>
          <w:rFonts w:eastAsia="Times New Roman" w:cs="Arial"/>
          <w:color w:val="000000"/>
          <w:sz w:val="24"/>
          <w:szCs w:val="24"/>
        </w:rPr>
        <w:t xml:space="preserve"> feelings regarding the depth</w:t>
      </w:r>
      <w:r w:rsidRPr="00AE6FC4">
        <w:rPr>
          <w:rFonts w:eastAsia="Times New Roman" w:cs="Arial"/>
          <w:color w:val="000000"/>
          <w:sz w:val="24"/>
          <w:szCs w:val="24"/>
        </w:rPr>
        <w:t xml:space="preserve"> and</w:t>
      </w:r>
      <w:r w:rsidR="0054243E">
        <w:rPr>
          <w:rFonts w:eastAsia="Times New Roman" w:cs="Arial"/>
          <w:color w:val="000000"/>
          <w:sz w:val="24"/>
          <w:szCs w:val="24"/>
        </w:rPr>
        <w:t xml:space="preserve"> their</w:t>
      </w:r>
      <w:r w:rsidRPr="00AE6FC4">
        <w:rPr>
          <w:rFonts w:eastAsia="Times New Roman" w:cs="Arial"/>
          <w:color w:val="000000"/>
          <w:sz w:val="24"/>
          <w:szCs w:val="24"/>
        </w:rPr>
        <w:t xml:space="preserve"> confidence in the use of the text.</w:t>
      </w:r>
    </w:p>
    <w:p w14:paraId="0DE36A0B" w14:textId="77777777" w:rsidR="00FE0AE4" w:rsidRPr="00FE0AE4" w:rsidRDefault="00FE0AE4">
      <w:pPr>
        <w:rPr>
          <w:rFonts w:eastAsia="Times New Roman" w:cs="Arial"/>
          <w:color w:val="000000"/>
          <w:sz w:val="24"/>
          <w:szCs w:val="24"/>
        </w:rPr>
      </w:pPr>
      <w:r w:rsidRPr="00AE6FC4">
        <w:rPr>
          <w:rFonts w:eastAsia="Times New Roman" w:cs="Arial"/>
          <w:color w:val="000000"/>
          <w:sz w:val="24"/>
          <w:szCs w:val="24"/>
        </w:rPr>
        <w:t xml:space="preserve">Question 7 asks if the student plans to keep or sell back the book, all students both </w:t>
      </w:r>
      <w:proofErr w:type="gramStart"/>
      <w:r w:rsidRPr="00AE6FC4">
        <w:rPr>
          <w:rFonts w:eastAsia="Times New Roman" w:cs="Arial"/>
          <w:color w:val="000000"/>
          <w:sz w:val="24"/>
          <w:szCs w:val="24"/>
        </w:rPr>
        <w:t>pre and</w:t>
      </w:r>
      <w:proofErr w:type="gramEnd"/>
      <w:r w:rsidRPr="00AE6FC4">
        <w:rPr>
          <w:rFonts w:eastAsia="Times New Roman" w:cs="Arial"/>
          <w:color w:val="000000"/>
          <w:sz w:val="24"/>
          <w:szCs w:val="24"/>
        </w:rPr>
        <w:t xml:space="preserve"> post said they would keep the book</w:t>
      </w:r>
      <w:r w:rsidRPr="00FE0AE4">
        <w:rPr>
          <w:rFonts w:eastAsia="Times New Roman" w:cs="Arial"/>
          <w:color w:val="000000"/>
          <w:sz w:val="24"/>
          <w:szCs w:val="24"/>
        </w:rPr>
        <w:t>.</w:t>
      </w:r>
    </w:p>
    <w:p w14:paraId="6867EB6E" w14:textId="77777777" w:rsidR="00AE6FC4" w:rsidRPr="00FE0AE4" w:rsidRDefault="00C662CC">
      <w:pPr>
        <w:rPr>
          <w:sz w:val="24"/>
          <w:szCs w:val="24"/>
        </w:rPr>
      </w:pPr>
      <w:r>
        <w:rPr>
          <w:sz w:val="24"/>
          <w:szCs w:val="24"/>
        </w:rPr>
        <w:t>Question 8 asks, “</w:t>
      </w:r>
      <w:r w:rsidR="00FE0AE4" w:rsidRPr="00FE0AE4">
        <w:rPr>
          <w:sz w:val="24"/>
          <w:szCs w:val="24"/>
        </w:rPr>
        <w:t>Do you feel Is this is an appropriate text book for th</w:t>
      </w:r>
      <w:r>
        <w:rPr>
          <w:sz w:val="24"/>
          <w:szCs w:val="24"/>
        </w:rPr>
        <w:t>is class CUL205 French Cuisine?”</w:t>
      </w:r>
      <w:r w:rsidR="00FE0AE4" w:rsidRPr="00FE0AE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70A47">
        <w:rPr>
          <w:rFonts w:eastAsia="Times New Roman" w:cs="Arial"/>
          <w:color w:val="000000"/>
          <w:sz w:val="24"/>
          <w:szCs w:val="24"/>
        </w:rPr>
        <w:t>verall</w:t>
      </w:r>
      <w:r>
        <w:rPr>
          <w:rFonts w:eastAsia="Times New Roman" w:cs="Arial"/>
          <w:color w:val="000000"/>
          <w:sz w:val="24"/>
          <w:szCs w:val="24"/>
        </w:rPr>
        <w:t>, students</w:t>
      </w:r>
      <w:r w:rsidR="00E70A47">
        <w:rPr>
          <w:rFonts w:eastAsia="Times New Roman" w:cs="Arial"/>
          <w:color w:val="000000"/>
          <w:sz w:val="24"/>
          <w:szCs w:val="24"/>
        </w:rPr>
        <w:t xml:space="preserve"> strongly agreed</w:t>
      </w:r>
      <w:r w:rsidR="00FE0AE4" w:rsidRPr="00AE6FC4">
        <w:rPr>
          <w:rFonts w:eastAsia="Times New Roman" w:cs="Arial"/>
          <w:color w:val="000000"/>
          <w:sz w:val="24"/>
          <w:szCs w:val="24"/>
        </w:rPr>
        <w:t xml:space="preserve"> that the book was a useful textbook for the course.  </w:t>
      </w:r>
      <w:r w:rsidR="00F41626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5BFC714" w14:textId="77777777" w:rsidR="00173D79" w:rsidRDefault="00E46AF7" w:rsidP="00E46AF7">
      <w:pPr>
        <w:rPr>
          <w:color w:val="FF0000"/>
          <w:sz w:val="24"/>
        </w:rPr>
      </w:pPr>
      <w:r w:rsidRPr="00AE6FC4">
        <w:rPr>
          <w:sz w:val="24"/>
        </w:rPr>
        <w:lastRenderedPageBreak/>
        <w:t xml:space="preserve">From </w:t>
      </w:r>
      <w:proofErr w:type="gramStart"/>
      <w:r w:rsidRPr="00AE6FC4">
        <w:rPr>
          <w:sz w:val="24"/>
        </w:rPr>
        <w:t>this CATS</w:t>
      </w:r>
      <w:proofErr w:type="gramEnd"/>
      <w:r w:rsidRPr="00AE6FC4">
        <w:rPr>
          <w:sz w:val="24"/>
        </w:rPr>
        <w:t xml:space="preserve"> project I have made the following adjustments</w:t>
      </w:r>
      <w:r w:rsidR="00173D79">
        <w:rPr>
          <w:sz w:val="24"/>
        </w:rPr>
        <w:t>;</w:t>
      </w:r>
      <w:r w:rsidRPr="00AE6FC4">
        <w:rPr>
          <w:sz w:val="24"/>
        </w:rPr>
        <w:t xml:space="preserve"> </w:t>
      </w:r>
    </w:p>
    <w:p w14:paraId="59454E96" w14:textId="77777777" w:rsidR="00830395" w:rsidRDefault="00E46AF7" w:rsidP="00E46AF7">
      <w:pPr>
        <w:rPr>
          <w:sz w:val="24"/>
          <w:szCs w:val="24"/>
        </w:rPr>
      </w:pPr>
      <w:r>
        <w:rPr>
          <w:sz w:val="24"/>
        </w:rPr>
        <w:t xml:space="preserve">I </w:t>
      </w:r>
      <w:r w:rsidR="009871BC">
        <w:rPr>
          <w:sz w:val="24"/>
        </w:rPr>
        <w:t>revised</w:t>
      </w:r>
      <w:r w:rsidRPr="00AE6FC4">
        <w:rPr>
          <w:sz w:val="24"/>
        </w:rPr>
        <w:t xml:space="preserve"> my class instruction</w:t>
      </w:r>
      <w:r w:rsidR="00C662CC">
        <w:rPr>
          <w:sz w:val="24"/>
        </w:rPr>
        <w:t xml:space="preserve"> and required</w:t>
      </w:r>
      <w:r w:rsidR="009871BC">
        <w:rPr>
          <w:sz w:val="24"/>
        </w:rPr>
        <w:t xml:space="preserve"> students </w:t>
      </w:r>
      <w:r w:rsidR="00C662CC">
        <w:rPr>
          <w:sz w:val="24"/>
        </w:rPr>
        <w:t xml:space="preserve">to reference the contents of the text </w:t>
      </w:r>
      <w:r w:rsidR="00C662CC" w:rsidRPr="00AE6FC4">
        <w:rPr>
          <w:sz w:val="24"/>
        </w:rPr>
        <w:t xml:space="preserve">“Le Repertoire de la Cuisine” </w:t>
      </w:r>
      <w:r w:rsidR="00C662CC">
        <w:rPr>
          <w:sz w:val="24"/>
        </w:rPr>
        <w:t xml:space="preserve">when writing a menu.  Student must reference the text a minimum of 6 times.  </w:t>
      </w:r>
      <w:r w:rsidR="009871BC">
        <w:rPr>
          <w:sz w:val="24"/>
        </w:rPr>
        <w:t>This</w:t>
      </w:r>
      <w:r w:rsidRPr="00AE6FC4">
        <w:rPr>
          <w:sz w:val="24"/>
        </w:rPr>
        <w:t xml:space="preserve"> adjust</w:t>
      </w:r>
      <w:r w:rsidR="009871BC">
        <w:rPr>
          <w:sz w:val="24"/>
        </w:rPr>
        <w:t>ment</w:t>
      </w:r>
      <w:r w:rsidRPr="00AE6FC4">
        <w:rPr>
          <w:sz w:val="24"/>
        </w:rPr>
        <w:t xml:space="preserve"> </w:t>
      </w:r>
      <w:r w:rsidR="009871BC">
        <w:rPr>
          <w:sz w:val="24"/>
        </w:rPr>
        <w:t xml:space="preserve">to their </w:t>
      </w:r>
      <w:r w:rsidR="00830395">
        <w:rPr>
          <w:sz w:val="24"/>
        </w:rPr>
        <w:t xml:space="preserve">menu </w:t>
      </w:r>
      <w:r w:rsidRPr="00AE6FC4">
        <w:rPr>
          <w:sz w:val="24"/>
        </w:rPr>
        <w:t>assignments</w:t>
      </w:r>
      <w:r w:rsidR="009871BC">
        <w:rPr>
          <w:sz w:val="24"/>
        </w:rPr>
        <w:t xml:space="preserve"> made</w:t>
      </w:r>
      <w:r w:rsidRPr="00AE6FC4">
        <w:rPr>
          <w:sz w:val="24"/>
        </w:rPr>
        <w:t xml:space="preserve"> students more familiar with the content and arrangement of material and information within the book. </w:t>
      </w:r>
    </w:p>
    <w:p w14:paraId="52E4C84D" w14:textId="77777777" w:rsidR="00E46AF7" w:rsidRPr="00FE0AE4" w:rsidRDefault="00E46AF7" w:rsidP="00E46AF7">
      <w:pPr>
        <w:rPr>
          <w:sz w:val="24"/>
          <w:szCs w:val="24"/>
        </w:rPr>
      </w:pPr>
      <w:r w:rsidRPr="00FE0AE4">
        <w:rPr>
          <w:sz w:val="24"/>
          <w:szCs w:val="24"/>
        </w:rPr>
        <w:t>Another observation of mine is this class is a capstone class for the culinary associate’s degree</w:t>
      </w:r>
      <w:r w:rsidR="00C662CC">
        <w:rPr>
          <w:sz w:val="24"/>
          <w:szCs w:val="24"/>
        </w:rPr>
        <w:t>.</w:t>
      </w:r>
      <w:r w:rsidRPr="00FE0AE4">
        <w:rPr>
          <w:sz w:val="24"/>
          <w:szCs w:val="24"/>
        </w:rPr>
        <w:t xml:space="preserve"> </w:t>
      </w:r>
      <w:r w:rsidR="00C662CC">
        <w:rPr>
          <w:sz w:val="24"/>
          <w:szCs w:val="24"/>
        </w:rPr>
        <w:t xml:space="preserve">Students take this class in their final semester, and they have </w:t>
      </w:r>
      <w:r w:rsidRPr="00FE0AE4">
        <w:rPr>
          <w:sz w:val="24"/>
          <w:szCs w:val="24"/>
        </w:rPr>
        <w:t xml:space="preserve">grown their skills and knowledge to better </w:t>
      </w:r>
      <w:r w:rsidR="00830395">
        <w:rPr>
          <w:sz w:val="24"/>
          <w:szCs w:val="24"/>
        </w:rPr>
        <w:t>adapt to the complexity of the text</w:t>
      </w:r>
      <w:r w:rsidRPr="00FE0AE4">
        <w:rPr>
          <w:sz w:val="24"/>
          <w:szCs w:val="24"/>
        </w:rPr>
        <w:t>book.</w:t>
      </w:r>
      <w:r w:rsidR="00830395">
        <w:rPr>
          <w:sz w:val="24"/>
          <w:szCs w:val="24"/>
        </w:rPr>
        <w:t xml:space="preserve"> </w:t>
      </w:r>
    </w:p>
    <w:p w14:paraId="2DE51CD2" w14:textId="77777777" w:rsidR="00830395" w:rsidRDefault="00830395" w:rsidP="00E46AF7">
      <w:pPr>
        <w:rPr>
          <w:sz w:val="24"/>
          <w:szCs w:val="24"/>
        </w:rPr>
      </w:pPr>
      <w:r>
        <w:rPr>
          <w:sz w:val="24"/>
          <w:szCs w:val="24"/>
        </w:rPr>
        <w:t xml:space="preserve">Since gathering the results from this survey </w:t>
      </w:r>
      <w:r w:rsidR="00E46AF7" w:rsidRPr="00FE0AE4">
        <w:rPr>
          <w:sz w:val="24"/>
          <w:szCs w:val="24"/>
        </w:rPr>
        <w:t>I now make it a point to explain the history of this textbook “Le Repertoire de la Cuisine” and this seems to have a profound result of student appreciation</w:t>
      </w:r>
      <w:r>
        <w:rPr>
          <w:sz w:val="24"/>
          <w:szCs w:val="24"/>
        </w:rPr>
        <w:t xml:space="preserve"> of the text</w:t>
      </w:r>
      <w:r w:rsidR="00E46AF7" w:rsidRPr="00FE0AE4">
        <w:rPr>
          <w:sz w:val="24"/>
          <w:szCs w:val="24"/>
        </w:rPr>
        <w:t xml:space="preserve">. </w:t>
      </w:r>
    </w:p>
    <w:p w14:paraId="498F7EE1" w14:textId="77777777" w:rsidR="00E46AF7" w:rsidRPr="00FE0AE4" w:rsidRDefault="00830395" w:rsidP="00E46AF7">
      <w:pPr>
        <w:rPr>
          <w:sz w:val="24"/>
          <w:szCs w:val="24"/>
        </w:rPr>
      </w:pPr>
      <w:r>
        <w:rPr>
          <w:sz w:val="24"/>
          <w:szCs w:val="24"/>
        </w:rPr>
        <w:t xml:space="preserve">Due to the positive results of this survey </w:t>
      </w:r>
      <w:r w:rsidR="00E46AF7" w:rsidRPr="00FE0AE4">
        <w:rPr>
          <w:sz w:val="24"/>
          <w:szCs w:val="24"/>
        </w:rPr>
        <w:t>I will continue to incorporate this book in my teachi</w:t>
      </w:r>
      <w:r w:rsidR="00C662CC">
        <w:rPr>
          <w:sz w:val="24"/>
          <w:szCs w:val="24"/>
        </w:rPr>
        <w:t>ng of the</w:t>
      </w:r>
      <w:r>
        <w:rPr>
          <w:sz w:val="24"/>
          <w:szCs w:val="24"/>
        </w:rPr>
        <w:t xml:space="preserve"> French cooking class.  As a supplement to this textbook</w:t>
      </w:r>
      <w:r w:rsidR="00C662CC">
        <w:rPr>
          <w:sz w:val="24"/>
          <w:szCs w:val="24"/>
        </w:rPr>
        <w:t>,</w:t>
      </w:r>
      <w:r>
        <w:rPr>
          <w:sz w:val="24"/>
          <w:szCs w:val="24"/>
        </w:rPr>
        <w:t xml:space="preserve"> I may decide to add</w:t>
      </w:r>
      <w:r w:rsidR="00E46AF7" w:rsidRPr="00FE0AE4">
        <w:rPr>
          <w:sz w:val="24"/>
          <w:szCs w:val="24"/>
        </w:rPr>
        <w:t xml:space="preserve"> another </w:t>
      </w:r>
      <w:r>
        <w:rPr>
          <w:sz w:val="24"/>
          <w:szCs w:val="24"/>
        </w:rPr>
        <w:t>classic</w:t>
      </w:r>
      <w:r w:rsidR="00E46AF7" w:rsidRPr="00FE0AE4">
        <w:rPr>
          <w:sz w:val="24"/>
          <w:szCs w:val="24"/>
        </w:rPr>
        <w:t xml:space="preserve"> cookbook with recipes, color illustrations</w:t>
      </w:r>
      <w:r>
        <w:rPr>
          <w:sz w:val="24"/>
          <w:szCs w:val="24"/>
        </w:rPr>
        <w:t xml:space="preserve"> and procedures</w:t>
      </w:r>
      <w:r w:rsidR="00E46AF7" w:rsidRPr="00FE0AE4">
        <w:rPr>
          <w:sz w:val="24"/>
          <w:szCs w:val="24"/>
        </w:rPr>
        <w:t xml:space="preserve">. This text is “Larousse </w:t>
      </w:r>
      <w:proofErr w:type="spellStart"/>
      <w:r w:rsidR="00E46AF7" w:rsidRPr="00FE0AE4">
        <w:rPr>
          <w:sz w:val="24"/>
          <w:szCs w:val="24"/>
        </w:rPr>
        <w:t>Gastronomique</w:t>
      </w:r>
      <w:proofErr w:type="spellEnd"/>
      <w:r w:rsidR="00E46AF7" w:rsidRPr="00FE0AE4">
        <w:rPr>
          <w:sz w:val="24"/>
          <w:szCs w:val="24"/>
        </w:rPr>
        <w:t xml:space="preserve">” by author Prosper Montagne’. </w:t>
      </w:r>
      <w:r w:rsidR="00C662CC" w:rsidRPr="00FE0AE4">
        <w:rPr>
          <w:sz w:val="24"/>
          <w:szCs w:val="24"/>
        </w:rPr>
        <w:t>Incidentally both “</w:t>
      </w:r>
      <w:r w:rsidR="00E46AF7" w:rsidRPr="00FE0AE4">
        <w:rPr>
          <w:sz w:val="24"/>
          <w:szCs w:val="24"/>
        </w:rPr>
        <w:t xml:space="preserve">Le Repertoire de la Cuisine” and “Larousse </w:t>
      </w:r>
      <w:proofErr w:type="spellStart"/>
      <w:r w:rsidR="00E46AF7" w:rsidRPr="00FE0AE4">
        <w:rPr>
          <w:sz w:val="24"/>
          <w:szCs w:val="24"/>
        </w:rPr>
        <w:t>Gastronomique</w:t>
      </w:r>
      <w:proofErr w:type="spellEnd"/>
      <w:r w:rsidR="00E46AF7" w:rsidRPr="00FE0AE4">
        <w:rPr>
          <w:sz w:val="24"/>
          <w:szCs w:val="24"/>
        </w:rPr>
        <w:t xml:space="preserve">” are timeless and were my required text books decades ago in my 4 year culinary apprenticeship at the </w:t>
      </w:r>
      <w:r w:rsidR="00C662CC" w:rsidRPr="00FE0AE4">
        <w:rPr>
          <w:sz w:val="24"/>
          <w:szCs w:val="24"/>
        </w:rPr>
        <w:t>renowned</w:t>
      </w:r>
      <w:bookmarkStart w:id="0" w:name="_GoBack"/>
      <w:bookmarkEnd w:id="0"/>
      <w:r w:rsidR="00E46AF7" w:rsidRPr="00FE0AE4">
        <w:rPr>
          <w:sz w:val="24"/>
          <w:szCs w:val="24"/>
        </w:rPr>
        <w:t xml:space="preserve"> “Greenbrier Resort Culinary Academy “ apprenticeship in White Sulphur Springs W. Va.</w:t>
      </w:r>
    </w:p>
    <w:p w14:paraId="2103485E" w14:textId="77777777" w:rsidR="00E46AF7" w:rsidRPr="00FE0AE4" w:rsidRDefault="00C35E5B" w:rsidP="00E46AF7">
      <w:pPr>
        <w:rPr>
          <w:sz w:val="24"/>
          <w:szCs w:val="24"/>
        </w:rPr>
      </w:pPr>
      <w:hyperlink r:id="rId7" w:history="1">
        <w:r w:rsidR="00E46AF7" w:rsidRPr="00FE0AE4">
          <w:rPr>
            <w:rStyle w:val="Hyperlink"/>
            <w:sz w:val="24"/>
            <w:szCs w:val="24"/>
          </w:rPr>
          <w:t>http://www.greenbrier.com/Dining/Culinary-Apprenticeship</w:t>
        </w:r>
      </w:hyperlink>
    </w:p>
    <w:p w14:paraId="15FC14B2" w14:textId="77777777" w:rsidR="00FE0AE4" w:rsidRPr="00FE0AE4" w:rsidRDefault="00FE0AE4">
      <w:pPr>
        <w:rPr>
          <w:sz w:val="24"/>
          <w:szCs w:val="24"/>
        </w:rPr>
      </w:pPr>
    </w:p>
    <w:sectPr w:rsidR="00FE0AE4" w:rsidRPr="00FE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EEB7" w14:textId="77777777" w:rsidR="00C35E5B" w:rsidRDefault="00C35E5B" w:rsidP="00A23C31">
      <w:pPr>
        <w:spacing w:after="0" w:line="240" w:lineRule="auto"/>
      </w:pPr>
      <w:r>
        <w:separator/>
      </w:r>
    </w:p>
  </w:endnote>
  <w:endnote w:type="continuationSeparator" w:id="0">
    <w:p w14:paraId="0BC02F7C" w14:textId="77777777" w:rsidR="00C35E5B" w:rsidRDefault="00C35E5B" w:rsidP="00A2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AF1D" w14:textId="77777777" w:rsidR="00C35E5B" w:rsidRDefault="00C35E5B" w:rsidP="00A23C31">
      <w:pPr>
        <w:spacing w:after="0" w:line="240" w:lineRule="auto"/>
      </w:pPr>
      <w:r>
        <w:separator/>
      </w:r>
    </w:p>
  </w:footnote>
  <w:footnote w:type="continuationSeparator" w:id="0">
    <w:p w14:paraId="223C491D" w14:textId="77777777" w:rsidR="00C35E5B" w:rsidRDefault="00C35E5B" w:rsidP="00A2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7F"/>
    <w:rsid w:val="00173D79"/>
    <w:rsid w:val="00204671"/>
    <w:rsid w:val="004A30A0"/>
    <w:rsid w:val="0054243E"/>
    <w:rsid w:val="0057137F"/>
    <w:rsid w:val="00576B87"/>
    <w:rsid w:val="00645EBA"/>
    <w:rsid w:val="00830395"/>
    <w:rsid w:val="008D4B50"/>
    <w:rsid w:val="00902E7D"/>
    <w:rsid w:val="00903E00"/>
    <w:rsid w:val="009871BC"/>
    <w:rsid w:val="009F5C90"/>
    <w:rsid w:val="00A23C31"/>
    <w:rsid w:val="00AE6FC4"/>
    <w:rsid w:val="00C01F5B"/>
    <w:rsid w:val="00C35E5B"/>
    <w:rsid w:val="00C6496E"/>
    <w:rsid w:val="00C662CC"/>
    <w:rsid w:val="00C8032F"/>
    <w:rsid w:val="00D05B81"/>
    <w:rsid w:val="00E46AF7"/>
    <w:rsid w:val="00E70A47"/>
    <w:rsid w:val="00E72A39"/>
    <w:rsid w:val="00F41626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1ADA"/>
  <w15:chartTrackingRefBased/>
  <w15:docId w15:val="{47486F7F-F56B-4794-84EA-567CC70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31"/>
  </w:style>
  <w:style w:type="paragraph" w:styleId="Footer">
    <w:name w:val="footer"/>
    <w:basedOn w:val="Normal"/>
    <w:link w:val="FooterChar"/>
    <w:uiPriority w:val="99"/>
    <w:unhideWhenUsed/>
    <w:rsid w:val="00A2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greenbrier.com/Dining/Culinary-Apprenticesh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Hill</dc:creator>
  <cp:keywords/>
  <dc:description/>
  <cp:lastModifiedBy>Baranowski,Rebecca L.</cp:lastModifiedBy>
  <cp:revision>2</cp:revision>
  <dcterms:created xsi:type="dcterms:W3CDTF">2017-10-20T12:12:00Z</dcterms:created>
  <dcterms:modified xsi:type="dcterms:W3CDTF">2017-10-20T12:12:00Z</dcterms:modified>
</cp:coreProperties>
</file>