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15B3F" w14:textId="77777777" w:rsidR="00950A2F" w:rsidRDefault="00DF0F11" w:rsidP="00DF0F11">
      <w:pPr>
        <w:jc w:val="center"/>
        <w:rPr>
          <w:sz w:val="32"/>
          <w:szCs w:val="32"/>
        </w:rPr>
      </w:pPr>
      <w:r w:rsidRPr="00DF0F11">
        <w:rPr>
          <w:sz w:val="32"/>
          <w:szCs w:val="32"/>
        </w:rPr>
        <w:t>Comparison of Topics covered by Assessments</w:t>
      </w:r>
    </w:p>
    <w:p w14:paraId="084F7644" w14:textId="77777777" w:rsidR="00DF0F11" w:rsidRDefault="00DF0F11" w:rsidP="00DF0F11">
      <w:bookmarkStart w:id="0" w:name="_GoBack"/>
      <w:bookmarkEnd w:id="0"/>
    </w:p>
    <w:p w14:paraId="6B78B118" w14:textId="77777777" w:rsidR="00A03A1F" w:rsidRPr="00A03A1F" w:rsidRDefault="00A03A1F" w:rsidP="00A03A1F">
      <w:pPr>
        <w:rPr>
          <w:b/>
          <w:sz w:val="28"/>
          <w:szCs w:val="28"/>
          <w:u w:val="single"/>
        </w:rPr>
      </w:pPr>
      <w:r w:rsidRPr="00A03A1F">
        <w:rPr>
          <w:b/>
          <w:sz w:val="28"/>
          <w:szCs w:val="28"/>
          <w:u w:val="single"/>
        </w:rPr>
        <w:t>Assessment of Basic Chemistry Concepts</w:t>
      </w:r>
    </w:p>
    <w:p w14:paraId="102ECDDF" w14:textId="77777777" w:rsidR="00A03A1F" w:rsidRDefault="00A03A1F" w:rsidP="00DF0F11"/>
    <w:p w14:paraId="6E9CAA11" w14:textId="77777777" w:rsidR="00DF0F11" w:rsidRDefault="00DF0F11" w:rsidP="00DF0F11">
      <w:r>
        <w:t xml:space="preserve">Analysis of the original </w:t>
      </w:r>
      <w:r w:rsidRPr="00DF0F11">
        <w:t>Assessment of Basic Chemistry Concepts</w:t>
      </w:r>
      <w:r>
        <w:t xml:space="preserve"> (ABCC) showed that o</w:t>
      </w:r>
      <w:r>
        <w:t>ne quarter of the test focuses on the concept of Law of Conservation of Mass, a topic that is covered in the first couple of weeks.  Other topics such as structures and bonding are not tested in the current concept test</w:t>
      </w:r>
      <w:r>
        <w:t>;</w:t>
      </w:r>
      <w:r>
        <w:t xml:space="preserve"> the test wouldn’t accurately depict the successes</w:t>
      </w:r>
      <w:r>
        <w:t xml:space="preserve"> in these areas</w:t>
      </w:r>
      <w:r>
        <w:t xml:space="preserve">. </w:t>
      </w:r>
    </w:p>
    <w:p w14:paraId="0B354803" w14:textId="77777777" w:rsidR="00DF0F11" w:rsidRDefault="00DF0F11" w:rsidP="00DF0F11"/>
    <w:tbl>
      <w:tblPr>
        <w:tblStyle w:val="TableGrid"/>
        <w:tblW w:w="0" w:type="auto"/>
        <w:jc w:val="center"/>
        <w:tblLook w:val="04A0" w:firstRow="1" w:lastRow="0" w:firstColumn="1" w:lastColumn="0" w:noHBand="0" w:noVBand="1"/>
      </w:tblPr>
      <w:tblGrid>
        <w:gridCol w:w="3055"/>
        <w:gridCol w:w="2988"/>
      </w:tblGrid>
      <w:tr w:rsidR="00A03A1F" w:rsidRPr="00A03A1F" w14:paraId="1D9CBE0B" w14:textId="77777777" w:rsidTr="00A03A1F">
        <w:trPr>
          <w:jc w:val="center"/>
        </w:trPr>
        <w:tc>
          <w:tcPr>
            <w:tcW w:w="3055" w:type="dxa"/>
            <w:tcBorders>
              <w:top w:val="single" w:sz="4" w:space="0" w:color="auto"/>
              <w:left w:val="single" w:sz="4" w:space="0" w:color="auto"/>
              <w:bottom w:val="double" w:sz="4" w:space="0" w:color="auto"/>
              <w:right w:val="single" w:sz="4" w:space="0" w:color="auto"/>
            </w:tcBorders>
          </w:tcPr>
          <w:p w14:paraId="16185C0E" w14:textId="77777777" w:rsidR="00A03A1F" w:rsidRPr="00A03A1F" w:rsidRDefault="00A03A1F" w:rsidP="00A03A1F">
            <w:pPr>
              <w:jc w:val="center"/>
              <w:rPr>
                <w:sz w:val="28"/>
                <w:szCs w:val="28"/>
              </w:rPr>
            </w:pPr>
            <w:r w:rsidRPr="00A03A1F">
              <w:rPr>
                <w:sz w:val="28"/>
                <w:szCs w:val="28"/>
              </w:rPr>
              <w:t>Topic Covered</w:t>
            </w:r>
          </w:p>
        </w:tc>
        <w:tc>
          <w:tcPr>
            <w:tcW w:w="2988" w:type="dxa"/>
            <w:tcBorders>
              <w:top w:val="single" w:sz="4" w:space="0" w:color="auto"/>
              <w:left w:val="single" w:sz="4" w:space="0" w:color="auto"/>
              <w:bottom w:val="double" w:sz="4" w:space="0" w:color="auto"/>
              <w:right w:val="single" w:sz="4" w:space="0" w:color="auto"/>
            </w:tcBorders>
          </w:tcPr>
          <w:p w14:paraId="3F904B12" w14:textId="77777777" w:rsidR="00A03A1F" w:rsidRPr="00A03A1F" w:rsidRDefault="00A03A1F" w:rsidP="00A03A1F">
            <w:pPr>
              <w:jc w:val="center"/>
              <w:rPr>
                <w:sz w:val="28"/>
                <w:szCs w:val="28"/>
              </w:rPr>
            </w:pPr>
            <w:r w:rsidRPr="00A03A1F">
              <w:rPr>
                <w:sz w:val="28"/>
                <w:szCs w:val="28"/>
              </w:rPr>
              <w:t>Number of Question</w:t>
            </w:r>
            <w:r>
              <w:rPr>
                <w:sz w:val="28"/>
                <w:szCs w:val="28"/>
              </w:rPr>
              <w:t>s</w:t>
            </w:r>
          </w:p>
        </w:tc>
      </w:tr>
      <w:tr w:rsidR="00A03A1F" w14:paraId="4B043867" w14:textId="77777777" w:rsidTr="00A03A1F">
        <w:trPr>
          <w:jc w:val="center"/>
        </w:trPr>
        <w:tc>
          <w:tcPr>
            <w:tcW w:w="3055" w:type="dxa"/>
            <w:tcBorders>
              <w:top w:val="double" w:sz="4" w:space="0" w:color="auto"/>
            </w:tcBorders>
          </w:tcPr>
          <w:p w14:paraId="213370EF" w14:textId="77777777" w:rsidR="00A03A1F" w:rsidRDefault="00A03A1F" w:rsidP="00A03A1F">
            <w:pPr>
              <w:jc w:val="center"/>
            </w:pPr>
            <w:r>
              <w:t>Mass and Change</w:t>
            </w:r>
          </w:p>
        </w:tc>
        <w:tc>
          <w:tcPr>
            <w:tcW w:w="2988" w:type="dxa"/>
            <w:tcBorders>
              <w:top w:val="double" w:sz="4" w:space="0" w:color="auto"/>
            </w:tcBorders>
          </w:tcPr>
          <w:p w14:paraId="4D80387F" w14:textId="77777777" w:rsidR="00A03A1F" w:rsidRDefault="00A03A1F" w:rsidP="00A03A1F">
            <w:pPr>
              <w:jc w:val="center"/>
            </w:pPr>
            <w:r>
              <w:t>9</w:t>
            </w:r>
          </w:p>
        </w:tc>
      </w:tr>
      <w:tr w:rsidR="00A03A1F" w14:paraId="56591939" w14:textId="77777777" w:rsidTr="00A03A1F">
        <w:trPr>
          <w:jc w:val="center"/>
        </w:trPr>
        <w:tc>
          <w:tcPr>
            <w:tcW w:w="3055" w:type="dxa"/>
          </w:tcPr>
          <w:p w14:paraId="7BF4A034" w14:textId="77777777" w:rsidR="00A03A1F" w:rsidRDefault="00A03A1F" w:rsidP="00A03A1F">
            <w:pPr>
              <w:jc w:val="center"/>
            </w:pPr>
            <w:r>
              <w:t>Phase Change</w:t>
            </w:r>
          </w:p>
        </w:tc>
        <w:tc>
          <w:tcPr>
            <w:tcW w:w="2988" w:type="dxa"/>
          </w:tcPr>
          <w:p w14:paraId="72B2F475" w14:textId="77777777" w:rsidR="00A03A1F" w:rsidRDefault="00A03A1F" w:rsidP="00A03A1F">
            <w:pPr>
              <w:jc w:val="center"/>
            </w:pPr>
            <w:r>
              <w:t>2</w:t>
            </w:r>
          </w:p>
        </w:tc>
      </w:tr>
      <w:tr w:rsidR="00A03A1F" w14:paraId="1ACC784F" w14:textId="77777777" w:rsidTr="00A03A1F">
        <w:trPr>
          <w:jc w:val="center"/>
        </w:trPr>
        <w:tc>
          <w:tcPr>
            <w:tcW w:w="3055" w:type="dxa"/>
          </w:tcPr>
          <w:p w14:paraId="33298F20" w14:textId="77777777" w:rsidR="00A03A1F" w:rsidRDefault="00A03A1F" w:rsidP="00A03A1F">
            <w:pPr>
              <w:jc w:val="center"/>
            </w:pPr>
            <w:r>
              <w:t>Stoichiometry</w:t>
            </w:r>
          </w:p>
        </w:tc>
        <w:tc>
          <w:tcPr>
            <w:tcW w:w="2988" w:type="dxa"/>
          </w:tcPr>
          <w:p w14:paraId="5C649C49" w14:textId="77777777" w:rsidR="00A03A1F" w:rsidRDefault="00A03A1F" w:rsidP="00A03A1F">
            <w:pPr>
              <w:jc w:val="center"/>
            </w:pPr>
            <w:r>
              <w:t>1</w:t>
            </w:r>
          </w:p>
        </w:tc>
      </w:tr>
      <w:tr w:rsidR="00A03A1F" w14:paraId="4C3790AB" w14:textId="77777777" w:rsidTr="00A03A1F">
        <w:trPr>
          <w:jc w:val="center"/>
        </w:trPr>
        <w:tc>
          <w:tcPr>
            <w:tcW w:w="3055" w:type="dxa"/>
          </w:tcPr>
          <w:p w14:paraId="313035BC" w14:textId="107BA0AA" w:rsidR="00A03A1F" w:rsidRDefault="00615A5C" w:rsidP="00A03A1F">
            <w:pPr>
              <w:jc w:val="center"/>
            </w:pPr>
            <w:r>
              <w:t>Energy Flow (Endo/Exo)</w:t>
            </w:r>
          </w:p>
        </w:tc>
        <w:tc>
          <w:tcPr>
            <w:tcW w:w="2988" w:type="dxa"/>
          </w:tcPr>
          <w:p w14:paraId="218A2845" w14:textId="77777777" w:rsidR="00A03A1F" w:rsidRDefault="00A03A1F" w:rsidP="00A03A1F">
            <w:pPr>
              <w:jc w:val="center"/>
            </w:pPr>
            <w:r>
              <w:t>1</w:t>
            </w:r>
          </w:p>
        </w:tc>
      </w:tr>
      <w:tr w:rsidR="00A03A1F" w14:paraId="37DCDB3F" w14:textId="77777777" w:rsidTr="00A03A1F">
        <w:trPr>
          <w:jc w:val="center"/>
        </w:trPr>
        <w:tc>
          <w:tcPr>
            <w:tcW w:w="3055" w:type="dxa"/>
          </w:tcPr>
          <w:p w14:paraId="0AB5D368" w14:textId="77777777" w:rsidR="00A03A1F" w:rsidRDefault="00A03A1F" w:rsidP="00A03A1F">
            <w:pPr>
              <w:jc w:val="center"/>
            </w:pPr>
            <w:r>
              <w:t>Density</w:t>
            </w:r>
          </w:p>
        </w:tc>
        <w:tc>
          <w:tcPr>
            <w:tcW w:w="2988" w:type="dxa"/>
          </w:tcPr>
          <w:p w14:paraId="7C7BE3BE" w14:textId="77777777" w:rsidR="00A03A1F" w:rsidRDefault="00A03A1F" w:rsidP="00A03A1F">
            <w:pPr>
              <w:jc w:val="center"/>
            </w:pPr>
            <w:r>
              <w:t>3</w:t>
            </w:r>
          </w:p>
        </w:tc>
      </w:tr>
      <w:tr w:rsidR="00A03A1F" w14:paraId="13C7EDDA" w14:textId="77777777" w:rsidTr="00D000E1">
        <w:trPr>
          <w:jc w:val="center"/>
        </w:trPr>
        <w:tc>
          <w:tcPr>
            <w:tcW w:w="3055" w:type="dxa"/>
            <w:tcBorders>
              <w:bottom w:val="single" w:sz="4" w:space="0" w:color="auto"/>
            </w:tcBorders>
          </w:tcPr>
          <w:p w14:paraId="2ED3D708" w14:textId="77777777" w:rsidR="00A03A1F" w:rsidRDefault="00A03A1F" w:rsidP="00A03A1F">
            <w:pPr>
              <w:jc w:val="center"/>
            </w:pPr>
            <w:r>
              <w:t>Temperature and heat</w:t>
            </w:r>
          </w:p>
        </w:tc>
        <w:tc>
          <w:tcPr>
            <w:tcW w:w="2988" w:type="dxa"/>
            <w:tcBorders>
              <w:bottom w:val="single" w:sz="4" w:space="0" w:color="auto"/>
            </w:tcBorders>
          </w:tcPr>
          <w:p w14:paraId="0FED0AE7" w14:textId="77777777" w:rsidR="00A03A1F" w:rsidRDefault="00A03A1F" w:rsidP="00A03A1F">
            <w:pPr>
              <w:jc w:val="center"/>
            </w:pPr>
            <w:r>
              <w:t>4</w:t>
            </w:r>
          </w:p>
        </w:tc>
      </w:tr>
      <w:tr w:rsidR="00615A5C" w14:paraId="7D4CC186" w14:textId="77777777" w:rsidTr="00D000E1">
        <w:trPr>
          <w:jc w:val="center"/>
        </w:trPr>
        <w:tc>
          <w:tcPr>
            <w:tcW w:w="3055" w:type="dxa"/>
            <w:tcBorders>
              <w:left w:val="nil"/>
              <w:bottom w:val="nil"/>
              <w:right w:val="nil"/>
            </w:tcBorders>
          </w:tcPr>
          <w:p w14:paraId="5BC0457F" w14:textId="77777777" w:rsidR="00615A5C" w:rsidRDefault="00615A5C" w:rsidP="00A03A1F">
            <w:pPr>
              <w:jc w:val="center"/>
            </w:pPr>
          </w:p>
          <w:p w14:paraId="33D12236" w14:textId="7A36F60C" w:rsidR="00D000E1" w:rsidRDefault="00D000E1" w:rsidP="00A03A1F">
            <w:pPr>
              <w:jc w:val="center"/>
            </w:pPr>
            <w:r>
              <w:t>Total Number of Questions</w:t>
            </w:r>
          </w:p>
        </w:tc>
        <w:tc>
          <w:tcPr>
            <w:tcW w:w="2988" w:type="dxa"/>
            <w:tcBorders>
              <w:left w:val="nil"/>
              <w:bottom w:val="nil"/>
              <w:right w:val="nil"/>
            </w:tcBorders>
          </w:tcPr>
          <w:p w14:paraId="298A18A8" w14:textId="77777777" w:rsidR="00615A5C" w:rsidRDefault="00615A5C" w:rsidP="00A03A1F">
            <w:pPr>
              <w:jc w:val="center"/>
            </w:pPr>
          </w:p>
          <w:p w14:paraId="791A3413" w14:textId="31E0A6E5" w:rsidR="00D000E1" w:rsidRDefault="00D000E1" w:rsidP="00A03A1F">
            <w:pPr>
              <w:jc w:val="center"/>
            </w:pPr>
            <w:r>
              <w:t>20</w:t>
            </w:r>
          </w:p>
        </w:tc>
      </w:tr>
    </w:tbl>
    <w:p w14:paraId="77FC84EE" w14:textId="77777777" w:rsidR="00DF0F11" w:rsidRDefault="00DF0F11" w:rsidP="00DF0F11"/>
    <w:p w14:paraId="2D849C44" w14:textId="77777777" w:rsidR="00A03A1F" w:rsidRPr="00A03A1F" w:rsidRDefault="00A03A1F" w:rsidP="00DF0F11">
      <w:pPr>
        <w:rPr>
          <w:b/>
          <w:sz w:val="28"/>
          <w:szCs w:val="28"/>
          <w:u w:val="single"/>
        </w:rPr>
      </w:pPr>
      <w:proofErr w:type="spellStart"/>
      <w:r w:rsidRPr="00A03A1F">
        <w:rPr>
          <w:b/>
          <w:sz w:val="28"/>
          <w:szCs w:val="28"/>
          <w:u w:val="single"/>
        </w:rPr>
        <w:t>EMCCi</w:t>
      </w:r>
      <w:proofErr w:type="spellEnd"/>
    </w:p>
    <w:p w14:paraId="536BB5A4" w14:textId="77777777" w:rsidR="00A03A1F" w:rsidRDefault="00A03A1F" w:rsidP="00DF0F11"/>
    <w:p w14:paraId="662445B8" w14:textId="20D94E1B" w:rsidR="00A03A1F" w:rsidRDefault="006D71AD" w:rsidP="00DF0F11">
      <w:r>
        <w:t>The new concept inventory (</w:t>
      </w:r>
      <w:proofErr w:type="spellStart"/>
      <w:r>
        <w:t>EMCCi</w:t>
      </w:r>
      <w:proofErr w:type="spellEnd"/>
      <w:r>
        <w:t>) was developed to ensure as broad a range of assessment as possible, while still giving meaningful insight.  The course was broken down and it was determined that there were 10 main topics covered in the semester.  The majority of questions were selected from previous concept tests to ensure that they were fully vetted, however it was necessary to write a couple of new questions.</w:t>
      </w:r>
    </w:p>
    <w:p w14:paraId="341B92BE" w14:textId="77777777" w:rsidR="006D71AD" w:rsidRDefault="006D71AD" w:rsidP="00DF0F11"/>
    <w:tbl>
      <w:tblPr>
        <w:tblStyle w:val="TableGrid"/>
        <w:tblW w:w="0" w:type="auto"/>
        <w:jc w:val="center"/>
        <w:tblLook w:val="04A0" w:firstRow="1" w:lastRow="0" w:firstColumn="1" w:lastColumn="0" w:noHBand="0" w:noVBand="1"/>
      </w:tblPr>
      <w:tblGrid>
        <w:gridCol w:w="3055"/>
        <w:gridCol w:w="2988"/>
      </w:tblGrid>
      <w:tr w:rsidR="006D71AD" w:rsidRPr="00A03A1F" w14:paraId="45FB8895" w14:textId="77777777" w:rsidTr="00DF4097">
        <w:trPr>
          <w:jc w:val="center"/>
        </w:trPr>
        <w:tc>
          <w:tcPr>
            <w:tcW w:w="3055" w:type="dxa"/>
            <w:tcBorders>
              <w:top w:val="single" w:sz="4" w:space="0" w:color="auto"/>
              <w:left w:val="single" w:sz="4" w:space="0" w:color="auto"/>
              <w:bottom w:val="double" w:sz="4" w:space="0" w:color="auto"/>
              <w:right w:val="single" w:sz="4" w:space="0" w:color="auto"/>
            </w:tcBorders>
          </w:tcPr>
          <w:p w14:paraId="2B3CCB76" w14:textId="77777777" w:rsidR="006D71AD" w:rsidRPr="00A03A1F" w:rsidRDefault="006D71AD" w:rsidP="00DF4097">
            <w:pPr>
              <w:jc w:val="center"/>
              <w:rPr>
                <w:sz w:val="28"/>
                <w:szCs w:val="28"/>
              </w:rPr>
            </w:pPr>
            <w:r w:rsidRPr="00A03A1F">
              <w:rPr>
                <w:sz w:val="28"/>
                <w:szCs w:val="28"/>
              </w:rPr>
              <w:t>Topic Covered</w:t>
            </w:r>
          </w:p>
        </w:tc>
        <w:tc>
          <w:tcPr>
            <w:tcW w:w="2988" w:type="dxa"/>
            <w:tcBorders>
              <w:top w:val="single" w:sz="4" w:space="0" w:color="auto"/>
              <w:left w:val="single" w:sz="4" w:space="0" w:color="auto"/>
              <w:bottom w:val="double" w:sz="4" w:space="0" w:color="auto"/>
              <w:right w:val="single" w:sz="4" w:space="0" w:color="auto"/>
            </w:tcBorders>
          </w:tcPr>
          <w:p w14:paraId="565640A9" w14:textId="77777777" w:rsidR="006D71AD" w:rsidRPr="00A03A1F" w:rsidRDefault="006D71AD" w:rsidP="00DF4097">
            <w:pPr>
              <w:jc w:val="center"/>
              <w:rPr>
                <w:sz w:val="28"/>
                <w:szCs w:val="28"/>
              </w:rPr>
            </w:pPr>
            <w:r w:rsidRPr="00A03A1F">
              <w:rPr>
                <w:sz w:val="28"/>
                <w:szCs w:val="28"/>
              </w:rPr>
              <w:t>Number of Question</w:t>
            </w:r>
            <w:r>
              <w:rPr>
                <w:sz w:val="28"/>
                <w:szCs w:val="28"/>
              </w:rPr>
              <w:t>s</w:t>
            </w:r>
          </w:p>
        </w:tc>
      </w:tr>
      <w:tr w:rsidR="006D71AD" w14:paraId="2DAF97C8" w14:textId="77777777" w:rsidTr="00DF4097">
        <w:trPr>
          <w:jc w:val="center"/>
        </w:trPr>
        <w:tc>
          <w:tcPr>
            <w:tcW w:w="3055" w:type="dxa"/>
            <w:tcBorders>
              <w:top w:val="double" w:sz="4" w:space="0" w:color="auto"/>
            </w:tcBorders>
          </w:tcPr>
          <w:p w14:paraId="5DB39943" w14:textId="77777777" w:rsidR="006D71AD" w:rsidRDefault="006D71AD" w:rsidP="00DF4097">
            <w:pPr>
              <w:jc w:val="center"/>
            </w:pPr>
            <w:r>
              <w:t>Mass and Change</w:t>
            </w:r>
          </w:p>
        </w:tc>
        <w:tc>
          <w:tcPr>
            <w:tcW w:w="2988" w:type="dxa"/>
            <w:tcBorders>
              <w:top w:val="double" w:sz="4" w:space="0" w:color="auto"/>
            </w:tcBorders>
          </w:tcPr>
          <w:p w14:paraId="4E0B9713" w14:textId="72F0E229" w:rsidR="006D71AD" w:rsidRDefault="00615A5C" w:rsidP="00DF4097">
            <w:pPr>
              <w:jc w:val="center"/>
            </w:pPr>
            <w:r>
              <w:t>4</w:t>
            </w:r>
          </w:p>
        </w:tc>
      </w:tr>
      <w:tr w:rsidR="006D71AD" w14:paraId="56E36B7B" w14:textId="77777777" w:rsidTr="00DF4097">
        <w:trPr>
          <w:jc w:val="center"/>
        </w:trPr>
        <w:tc>
          <w:tcPr>
            <w:tcW w:w="3055" w:type="dxa"/>
          </w:tcPr>
          <w:p w14:paraId="445EB25E" w14:textId="77777777" w:rsidR="006D71AD" w:rsidRDefault="006D71AD" w:rsidP="00DF4097">
            <w:pPr>
              <w:jc w:val="center"/>
            </w:pPr>
            <w:r>
              <w:t>Phase Change</w:t>
            </w:r>
          </w:p>
        </w:tc>
        <w:tc>
          <w:tcPr>
            <w:tcW w:w="2988" w:type="dxa"/>
          </w:tcPr>
          <w:p w14:paraId="7FED8A66" w14:textId="77777777" w:rsidR="006D71AD" w:rsidRDefault="006D71AD" w:rsidP="00DF4097">
            <w:pPr>
              <w:jc w:val="center"/>
            </w:pPr>
            <w:r>
              <w:t>2</w:t>
            </w:r>
          </w:p>
        </w:tc>
      </w:tr>
      <w:tr w:rsidR="006D71AD" w14:paraId="1A41A86E" w14:textId="77777777" w:rsidTr="00DF4097">
        <w:trPr>
          <w:jc w:val="center"/>
        </w:trPr>
        <w:tc>
          <w:tcPr>
            <w:tcW w:w="3055" w:type="dxa"/>
          </w:tcPr>
          <w:p w14:paraId="6D9F3468" w14:textId="77777777" w:rsidR="006D71AD" w:rsidRDefault="006D71AD" w:rsidP="00DF4097">
            <w:pPr>
              <w:jc w:val="center"/>
            </w:pPr>
            <w:r>
              <w:t>Stoichiometry</w:t>
            </w:r>
          </w:p>
        </w:tc>
        <w:tc>
          <w:tcPr>
            <w:tcW w:w="2988" w:type="dxa"/>
          </w:tcPr>
          <w:p w14:paraId="0FAA7B1C" w14:textId="7BBAFC9F" w:rsidR="006D71AD" w:rsidRDefault="00615A5C" w:rsidP="00DF4097">
            <w:pPr>
              <w:jc w:val="center"/>
            </w:pPr>
            <w:r>
              <w:t>2</w:t>
            </w:r>
          </w:p>
        </w:tc>
      </w:tr>
      <w:tr w:rsidR="006D71AD" w14:paraId="491B885F" w14:textId="77777777" w:rsidTr="00DF4097">
        <w:trPr>
          <w:jc w:val="center"/>
        </w:trPr>
        <w:tc>
          <w:tcPr>
            <w:tcW w:w="3055" w:type="dxa"/>
          </w:tcPr>
          <w:p w14:paraId="63E753D5" w14:textId="4F7A4BCF" w:rsidR="006D71AD" w:rsidRDefault="006D71AD" w:rsidP="00DF4097">
            <w:pPr>
              <w:jc w:val="center"/>
            </w:pPr>
            <w:r>
              <w:t>Energy</w:t>
            </w:r>
            <w:r w:rsidR="00615A5C">
              <w:t xml:space="preserve"> Flow (Endo/Exo)</w:t>
            </w:r>
          </w:p>
        </w:tc>
        <w:tc>
          <w:tcPr>
            <w:tcW w:w="2988" w:type="dxa"/>
          </w:tcPr>
          <w:p w14:paraId="3C880458" w14:textId="77777777" w:rsidR="006D71AD" w:rsidRDefault="006D71AD" w:rsidP="00DF4097">
            <w:pPr>
              <w:jc w:val="center"/>
            </w:pPr>
            <w:r>
              <w:t>1</w:t>
            </w:r>
          </w:p>
        </w:tc>
      </w:tr>
      <w:tr w:rsidR="006D71AD" w14:paraId="74A5953B" w14:textId="77777777" w:rsidTr="00DF4097">
        <w:trPr>
          <w:jc w:val="center"/>
        </w:trPr>
        <w:tc>
          <w:tcPr>
            <w:tcW w:w="3055" w:type="dxa"/>
          </w:tcPr>
          <w:p w14:paraId="404B8DA3" w14:textId="77777777" w:rsidR="006D71AD" w:rsidRDefault="006D71AD" w:rsidP="00DF4097">
            <w:pPr>
              <w:jc w:val="center"/>
            </w:pPr>
            <w:r>
              <w:t>Density</w:t>
            </w:r>
          </w:p>
        </w:tc>
        <w:tc>
          <w:tcPr>
            <w:tcW w:w="2988" w:type="dxa"/>
          </w:tcPr>
          <w:p w14:paraId="2D8579FC" w14:textId="3ACF9194" w:rsidR="006D71AD" w:rsidRDefault="00615A5C" w:rsidP="00DF4097">
            <w:pPr>
              <w:jc w:val="center"/>
            </w:pPr>
            <w:r>
              <w:t>4</w:t>
            </w:r>
          </w:p>
        </w:tc>
      </w:tr>
      <w:tr w:rsidR="006D71AD" w14:paraId="40B3573D" w14:textId="77777777" w:rsidTr="00DF4097">
        <w:trPr>
          <w:jc w:val="center"/>
        </w:trPr>
        <w:tc>
          <w:tcPr>
            <w:tcW w:w="3055" w:type="dxa"/>
          </w:tcPr>
          <w:p w14:paraId="0F5AECBA" w14:textId="77777777" w:rsidR="006D71AD" w:rsidRDefault="006D71AD" w:rsidP="00DF4097">
            <w:pPr>
              <w:jc w:val="center"/>
            </w:pPr>
            <w:r>
              <w:t>Temperature and heat</w:t>
            </w:r>
          </w:p>
        </w:tc>
        <w:tc>
          <w:tcPr>
            <w:tcW w:w="2988" w:type="dxa"/>
          </w:tcPr>
          <w:p w14:paraId="2E384B73" w14:textId="43CAF188" w:rsidR="00615A5C" w:rsidRDefault="006D71AD" w:rsidP="00615A5C">
            <w:pPr>
              <w:jc w:val="center"/>
            </w:pPr>
            <w:r>
              <w:t>4</w:t>
            </w:r>
          </w:p>
        </w:tc>
      </w:tr>
      <w:tr w:rsidR="00615A5C" w14:paraId="5BC09987" w14:textId="77777777" w:rsidTr="00DF4097">
        <w:trPr>
          <w:jc w:val="center"/>
        </w:trPr>
        <w:tc>
          <w:tcPr>
            <w:tcW w:w="3055" w:type="dxa"/>
          </w:tcPr>
          <w:p w14:paraId="47F805D0" w14:textId="06CEB80C" w:rsidR="00615A5C" w:rsidRDefault="00615A5C" w:rsidP="00DF4097">
            <w:pPr>
              <w:jc w:val="center"/>
            </w:pPr>
            <w:r>
              <w:t>Bonding and Shapes</w:t>
            </w:r>
          </w:p>
        </w:tc>
        <w:tc>
          <w:tcPr>
            <w:tcW w:w="2988" w:type="dxa"/>
          </w:tcPr>
          <w:p w14:paraId="1103D9A0" w14:textId="43775C55" w:rsidR="00615A5C" w:rsidRDefault="00615A5C" w:rsidP="00615A5C">
            <w:pPr>
              <w:jc w:val="center"/>
            </w:pPr>
            <w:r>
              <w:t>2</w:t>
            </w:r>
          </w:p>
        </w:tc>
      </w:tr>
      <w:tr w:rsidR="00615A5C" w14:paraId="78C51C81" w14:textId="77777777" w:rsidTr="00DF4097">
        <w:trPr>
          <w:jc w:val="center"/>
        </w:trPr>
        <w:tc>
          <w:tcPr>
            <w:tcW w:w="3055" w:type="dxa"/>
          </w:tcPr>
          <w:p w14:paraId="1765EEF3" w14:textId="3CE38569" w:rsidR="00615A5C" w:rsidRDefault="00615A5C" w:rsidP="00DF4097">
            <w:pPr>
              <w:jc w:val="center"/>
            </w:pPr>
            <w:r>
              <w:t>Acids and Bases</w:t>
            </w:r>
          </w:p>
        </w:tc>
        <w:tc>
          <w:tcPr>
            <w:tcW w:w="2988" w:type="dxa"/>
          </w:tcPr>
          <w:p w14:paraId="3C8C988D" w14:textId="1E079E96" w:rsidR="00615A5C" w:rsidRDefault="00615A5C" w:rsidP="00615A5C">
            <w:pPr>
              <w:jc w:val="center"/>
            </w:pPr>
            <w:r>
              <w:t>2</w:t>
            </w:r>
          </w:p>
        </w:tc>
      </w:tr>
      <w:tr w:rsidR="00615A5C" w14:paraId="6C0A054F" w14:textId="77777777" w:rsidTr="00DF4097">
        <w:trPr>
          <w:jc w:val="center"/>
        </w:trPr>
        <w:tc>
          <w:tcPr>
            <w:tcW w:w="3055" w:type="dxa"/>
          </w:tcPr>
          <w:p w14:paraId="3BD73EC5" w14:textId="577AAB59" w:rsidR="00615A5C" w:rsidRDefault="00615A5C" w:rsidP="00DF4097">
            <w:pPr>
              <w:jc w:val="center"/>
            </w:pPr>
            <w:r>
              <w:t>Rearranging Atoms</w:t>
            </w:r>
          </w:p>
        </w:tc>
        <w:tc>
          <w:tcPr>
            <w:tcW w:w="2988" w:type="dxa"/>
          </w:tcPr>
          <w:p w14:paraId="4B8FF07F" w14:textId="180C54B8" w:rsidR="00615A5C" w:rsidRDefault="00615A5C" w:rsidP="00615A5C">
            <w:pPr>
              <w:jc w:val="center"/>
            </w:pPr>
            <w:r>
              <w:t>1</w:t>
            </w:r>
          </w:p>
        </w:tc>
      </w:tr>
      <w:tr w:rsidR="00615A5C" w14:paraId="145CE7D2" w14:textId="77777777" w:rsidTr="00DF4097">
        <w:trPr>
          <w:jc w:val="center"/>
        </w:trPr>
        <w:tc>
          <w:tcPr>
            <w:tcW w:w="3055" w:type="dxa"/>
          </w:tcPr>
          <w:p w14:paraId="31985677" w14:textId="4B360EF9" w:rsidR="00615A5C" w:rsidRDefault="00615A5C" w:rsidP="00DF4097">
            <w:pPr>
              <w:jc w:val="center"/>
            </w:pPr>
            <w:r>
              <w:t>Kinetic Molecular Theory</w:t>
            </w:r>
          </w:p>
        </w:tc>
        <w:tc>
          <w:tcPr>
            <w:tcW w:w="2988" w:type="dxa"/>
          </w:tcPr>
          <w:p w14:paraId="3C39E6ED" w14:textId="73E93C52" w:rsidR="00615A5C" w:rsidRDefault="00615A5C" w:rsidP="00615A5C">
            <w:pPr>
              <w:jc w:val="center"/>
            </w:pPr>
            <w:r>
              <w:t>2</w:t>
            </w:r>
          </w:p>
        </w:tc>
      </w:tr>
      <w:tr w:rsidR="00D000E1" w14:paraId="307BB6A3" w14:textId="77777777" w:rsidTr="00DF4097">
        <w:trPr>
          <w:jc w:val="center"/>
        </w:trPr>
        <w:tc>
          <w:tcPr>
            <w:tcW w:w="3055" w:type="dxa"/>
            <w:tcBorders>
              <w:left w:val="nil"/>
              <w:bottom w:val="nil"/>
              <w:right w:val="nil"/>
            </w:tcBorders>
          </w:tcPr>
          <w:p w14:paraId="10F40668" w14:textId="77777777" w:rsidR="00D000E1" w:rsidRDefault="00D000E1" w:rsidP="00DF4097">
            <w:pPr>
              <w:jc w:val="center"/>
            </w:pPr>
          </w:p>
          <w:p w14:paraId="7CA68B7C" w14:textId="77777777" w:rsidR="00D000E1" w:rsidRDefault="00D000E1" w:rsidP="00DF4097">
            <w:pPr>
              <w:jc w:val="center"/>
            </w:pPr>
            <w:r>
              <w:t>Total Number of Questions</w:t>
            </w:r>
          </w:p>
        </w:tc>
        <w:tc>
          <w:tcPr>
            <w:tcW w:w="2988" w:type="dxa"/>
            <w:tcBorders>
              <w:left w:val="nil"/>
              <w:bottom w:val="nil"/>
              <w:right w:val="nil"/>
            </w:tcBorders>
          </w:tcPr>
          <w:p w14:paraId="1C420DBC" w14:textId="77777777" w:rsidR="00D000E1" w:rsidRDefault="00D000E1" w:rsidP="00DF4097">
            <w:pPr>
              <w:jc w:val="center"/>
            </w:pPr>
          </w:p>
          <w:p w14:paraId="2D15982D" w14:textId="2FC365D9" w:rsidR="00D000E1" w:rsidRDefault="00D000E1" w:rsidP="00D000E1">
            <w:pPr>
              <w:jc w:val="center"/>
            </w:pPr>
            <w:r>
              <w:t>2</w:t>
            </w:r>
            <w:r>
              <w:t>4</w:t>
            </w:r>
          </w:p>
        </w:tc>
      </w:tr>
    </w:tbl>
    <w:p w14:paraId="4B962C70" w14:textId="37644DC0" w:rsidR="006D71AD" w:rsidRPr="00DF0F11" w:rsidRDefault="006D71AD" w:rsidP="00DF0F11"/>
    <w:sectPr w:rsidR="006D71AD" w:rsidRPr="00DF0F11" w:rsidSect="00255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11"/>
    <w:rsid w:val="00255A48"/>
    <w:rsid w:val="00615A5C"/>
    <w:rsid w:val="006D71AD"/>
    <w:rsid w:val="00A03A1F"/>
    <w:rsid w:val="00A620F2"/>
    <w:rsid w:val="00C0435F"/>
    <w:rsid w:val="00D000E1"/>
    <w:rsid w:val="00DF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8DD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216</Words>
  <Characters>1118</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2018-01-28T13:04:00Z</dcterms:created>
  <dcterms:modified xsi:type="dcterms:W3CDTF">2018-01-28T13:47:00Z</dcterms:modified>
</cp:coreProperties>
</file>