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A9" w:rsidRDefault="007711A3" w:rsidP="001A12A9">
      <w:pPr>
        <w:pStyle w:val="NormalWeb"/>
        <w:spacing w:before="0" w:beforeAutospacing="0" w:after="0" w:afterAutospacing="0"/>
        <w:rPr>
          <w:rFonts w:eastAsia="Times New Roman"/>
          <w:bCs/>
          <w:color w:val="000000" w:themeColor="text1"/>
          <w:kern w:val="24"/>
        </w:rPr>
      </w:pPr>
      <w:r>
        <w:rPr>
          <w:rFonts w:eastAsia="Times New Roman"/>
          <w:bCs/>
          <w:color w:val="000000" w:themeColor="text1"/>
          <w:kern w:val="24"/>
        </w:rPr>
        <w:t>CATS Spring 18 - Osmosis</w:t>
      </w:r>
      <w:bookmarkStart w:id="0" w:name="_GoBack"/>
      <w:bookmarkEnd w:id="0"/>
    </w:p>
    <w:p w:rsidR="001A12A9" w:rsidRDefault="001A12A9" w:rsidP="001A12A9">
      <w:pPr>
        <w:pStyle w:val="NormalWeb"/>
        <w:spacing w:before="0" w:beforeAutospacing="0" w:after="0" w:afterAutospacing="0"/>
        <w:rPr>
          <w:rFonts w:eastAsia="Times New Roman"/>
          <w:bCs/>
          <w:color w:val="000000" w:themeColor="text1"/>
          <w:kern w:val="24"/>
        </w:rPr>
      </w:pPr>
      <w:r>
        <w:rPr>
          <w:rFonts w:eastAsia="Times New Roman"/>
          <w:bCs/>
          <w:color w:val="000000" w:themeColor="text1"/>
          <w:kern w:val="24"/>
        </w:rPr>
        <w:t xml:space="preserve">Students learning this concept must 1) assess </w:t>
      </w:r>
      <w:r>
        <w:rPr>
          <w:rFonts w:eastAsia="Times New Roman"/>
          <w:bCs/>
          <w:color w:val="000000" w:themeColor="text1"/>
          <w:kern w:val="24"/>
        </w:rPr>
        <w:t>the difference in solution concentrations to determine which one is higher and will draw water</w:t>
      </w:r>
      <w:r>
        <w:rPr>
          <w:rFonts w:eastAsia="Times New Roman"/>
          <w:bCs/>
          <w:color w:val="000000" w:themeColor="text1"/>
          <w:kern w:val="24"/>
        </w:rPr>
        <w:t xml:space="preserve"> (numbers)</w:t>
      </w:r>
      <w:r>
        <w:rPr>
          <w:rFonts w:eastAsia="Times New Roman"/>
          <w:bCs/>
          <w:color w:val="000000" w:themeColor="text1"/>
          <w:kern w:val="24"/>
        </w:rPr>
        <w:t xml:space="preserve"> 2) identify which way water will move</w:t>
      </w:r>
      <w:r>
        <w:rPr>
          <w:rFonts w:eastAsia="Times New Roman"/>
          <w:bCs/>
          <w:color w:val="000000" w:themeColor="text1"/>
          <w:kern w:val="24"/>
        </w:rPr>
        <w:t xml:space="preserve"> 3) determine the net effect on the cell </w:t>
      </w:r>
      <w:r w:rsidR="007711A3">
        <w:rPr>
          <w:rFonts w:eastAsia="Times New Roman"/>
          <w:bCs/>
          <w:color w:val="000000" w:themeColor="text1"/>
          <w:kern w:val="24"/>
        </w:rPr>
        <w:t xml:space="preserve"> and which is beneficial fo</w:t>
      </w:r>
      <w:r>
        <w:rPr>
          <w:rFonts w:eastAsia="Times New Roman"/>
          <w:bCs/>
          <w:color w:val="000000" w:themeColor="text1"/>
          <w:kern w:val="24"/>
        </w:rPr>
        <w:t>r the cell</w:t>
      </w:r>
      <w:r w:rsidR="007711A3">
        <w:rPr>
          <w:rFonts w:eastAsia="Times New Roman"/>
          <w:bCs/>
          <w:color w:val="000000" w:themeColor="text1"/>
          <w:kern w:val="24"/>
        </w:rPr>
        <w:t xml:space="preserve"> and why</w:t>
      </w:r>
      <w:r>
        <w:rPr>
          <w:rFonts w:eastAsia="Times New Roman"/>
          <w:bCs/>
          <w:color w:val="000000" w:themeColor="text1"/>
          <w:kern w:val="24"/>
        </w:rPr>
        <w:t xml:space="preserve"> 4) apply the terms to describe these conditions</w:t>
      </w:r>
      <w:r w:rsidR="007711A3">
        <w:rPr>
          <w:rFonts w:eastAsia="Times New Roman"/>
          <w:bCs/>
          <w:color w:val="000000" w:themeColor="text1"/>
          <w:kern w:val="24"/>
        </w:rPr>
        <w:t xml:space="preserve"> (hypertonic, isotonic, hypotonic) </w:t>
      </w:r>
    </w:p>
    <w:p w:rsidR="001A12A9" w:rsidRDefault="001A12A9" w:rsidP="001A12A9">
      <w:pPr>
        <w:pStyle w:val="NormalWeb"/>
        <w:spacing w:before="0" w:beforeAutospacing="0" w:after="0" w:afterAutospacing="0"/>
        <w:rPr>
          <w:rFonts w:eastAsia="Times New Roman"/>
          <w:bCs/>
          <w:color w:val="000000" w:themeColor="text1"/>
          <w:kern w:val="24"/>
        </w:rPr>
      </w:pPr>
    </w:p>
    <w:p w:rsidR="001A12A9" w:rsidRDefault="001A12A9" w:rsidP="001A12A9">
      <w:pPr>
        <w:pStyle w:val="NormalWeb"/>
        <w:spacing w:before="0" w:beforeAutospacing="0" w:after="0" w:afterAutospacing="0"/>
        <w:rPr>
          <w:rFonts w:eastAsia="Times New Roman"/>
          <w:bCs/>
          <w:color w:val="000000" w:themeColor="text1"/>
          <w:kern w:val="24"/>
        </w:rPr>
      </w:pPr>
      <w:r>
        <w:rPr>
          <w:rFonts w:eastAsia="Times New Roman"/>
          <w:bCs/>
          <w:color w:val="000000" w:themeColor="text1"/>
          <w:kern w:val="24"/>
        </w:rPr>
        <w:t xml:space="preserve">Questions 5a and 5b were on the take home. These questions reflect the practice in lecture and lab HW. </w:t>
      </w:r>
    </w:p>
    <w:p w:rsidR="001A12A9" w:rsidRPr="001A12A9" w:rsidRDefault="001A12A9" w:rsidP="001A12A9">
      <w:pPr>
        <w:pStyle w:val="NormalWeb"/>
        <w:spacing w:before="0" w:beforeAutospacing="0" w:after="0" w:afterAutospacing="0"/>
      </w:pPr>
      <w:r w:rsidRPr="001A12A9">
        <w:rPr>
          <w:rFonts w:eastAsia="Times New Roman"/>
          <w:bCs/>
          <w:color w:val="000000" w:themeColor="text1"/>
          <w:kern w:val="24"/>
        </w:rPr>
        <w:t>5.</w:t>
      </w:r>
      <w:r w:rsidRPr="001A12A9">
        <w:rPr>
          <w:rFonts w:eastAsia="Times New Roman"/>
          <w:color w:val="000000" w:themeColor="text1"/>
          <w:kern w:val="24"/>
        </w:rPr>
        <w:t xml:space="preserve"> 3pts. a) A bacterial cell has a solute concentration of 0.90%. Which of the following levels of solute concentration would the cell prefer to have as an external environment? </w:t>
      </w:r>
    </w:p>
    <w:p w:rsidR="001A12A9" w:rsidRPr="001A12A9" w:rsidRDefault="001A12A9" w:rsidP="001A12A9">
      <w:pPr>
        <w:pStyle w:val="NormalWeb"/>
        <w:spacing w:before="0" w:beforeAutospacing="0" w:after="0" w:afterAutospacing="0"/>
        <w:ind w:firstLine="720"/>
      </w:pPr>
      <w:r w:rsidRPr="001A12A9">
        <w:rPr>
          <w:rFonts w:eastAsia="Times New Roman"/>
          <w:color w:val="000000" w:themeColor="text1"/>
          <w:kern w:val="24"/>
        </w:rPr>
        <w:t>a. a 0.90% solution of sucrose</w:t>
      </w:r>
    </w:p>
    <w:p w:rsidR="001A12A9" w:rsidRPr="001A12A9" w:rsidRDefault="001A12A9" w:rsidP="001A12A9">
      <w:pPr>
        <w:pStyle w:val="NormalWeb"/>
        <w:spacing w:before="0" w:beforeAutospacing="0" w:after="0" w:afterAutospacing="0"/>
        <w:ind w:firstLine="720"/>
      </w:pPr>
      <w:r w:rsidRPr="001A12A9">
        <w:rPr>
          <w:rFonts w:eastAsia="Times New Roman"/>
          <w:color w:val="000000" w:themeColor="text1"/>
          <w:kern w:val="24"/>
        </w:rPr>
        <w:t>b. a 0.55% solution of albumin (protein)</w:t>
      </w:r>
    </w:p>
    <w:p w:rsidR="001A12A9" w:rsidRPr="001A12A9" w:rsidRDefault="001A12A9" w:rsidP="001A12A9">
      <w:pPr>
        <w:pStyle w:val="NormalWeb"/>
        <w:spacing w:before="0" w:beforeAutospacing="0" w:after="0" w:afterAutospacing="0"/>
        <w:ind w:firstLine="720"/>
      </w:pPr>
      <w:r w:rsidRPr="001A12A9">
        <w:rPr>
          <w:rFonts w:eastAsia="Times New Roman"/>
          <w:color w:val="000000" w:themeColor="text1"/>
          <w:kern w:val="24"/>
        </w:rPr>
        <w:t>c. a 1.05% solution of salt</w:t>
      </w:r>
    </w:p>
    <w:p w:rsidR="001A12A9" w:rsidRPr="001A12A9" w:rsidRDefault="001A12A9" w:rsidP="001A12A9">
      <w:pPr>
        <w:pStyle w:val="NormalWeb"/>
        <w:spacing w:before="0" w:beforeAutospacing="0" w:after="0" w:afterAutospacing="0"/>
      </w:pPr>
      <w:r w:rsidRPr="001A12A9">
        <w:rPr>
          <w:rFonts w:eastAsia="Times New Roman"/>
          <w:color w:val="000000" w:themeColor="text1"/>
          <w:kern w:val="24"/>
        </w:rPr>
        <w:tab/>
        <w:t>d. a 1.80% solution of protein and salt</w:t>
      </w:r>
    </w:p>
    <w:p w:rsidR="001A12A9" w:rsidRPr="001A12A9" w:rsidRDefault="001A12A9" w:rsidP="001A12A9">
      <w:pPr>
        <w:pStyle w:val="NormalWeb"/>
        <w:spacing w:before="0" w:beforeAutospacing="0" w:after="0" w:afterAutospacing="0"/>
        <w:ind w:firstLine="720"/>
        <w:rPr>
          <w:rFonts w:eastAsia="Times New Roman"/>
          <w:color w:val="000000" w:themeColor="text1"/>
          <w:kern w:val="24"/>
        </w:rPr>
      </w:pPr>
      <w:r w:rsidRPr="001A12A9">
        <w:rPr>
          <w:rFonts w:eastAsia="Times New Roman"/>
          <w:color w:val="000000" w:themeColor="text1"/>
          <w:kern w:val="24"/>
        </w:rPr>
        <w:t>b) WHY? Provide a COMPLETE explanation concerning your choice.</w:t>
      </w:r>
    </w:p>
    <w:p w:rsidR="001A12A9" w:rsidRDefault="001A12A9" w:rsidP="001A12A9">
      <w:pPr>
        <w:pStyle w:val="NormalWeb"/>
        <w:spacing w:before="0" w:beforeAutospacing="0" w:after="0" w:afterAutospacing="0"/>
        <w:rPr>
          <w:rFonts w:eastAsia="Times New Roman"/>
          <w:color w:val="000000" w:themeColor="text1"/>
          <w:kern w:val="24"/>
        </w:rPr>
      </w:pPr>
    </w:p>
    <w:p w:rsidR="007711A3" w:rsidRPr="001A12A9" w:rsidRDefault="007711A3" w:rsidP="001A12A9">
      <w:pPr>
        <w:pStyle w:val="NormalWeb"/>
        <w:spacing w:before="0" w:beforeAutospacing="0" w:after="0" w:afterAutospacing="0"/>
        <w:rPr>
          <w:rFonts w:eastAsia="Times New Roman"/>
          <w:color w:val="000000" w:themeColor="text1"/>
          <w:kern w:val="24"/>
        </w:rPr>
      </w:pPr>
      <w:r>
        <w:rPr>
          <w:rFonts w:eastAsia="Times New Roman"/>
          <w:color w:val="000000" w:themeColor="text1"/>
          <w:kern w:val="24"/>
        </w:rPr>
        <w:t xml:space="preserve">42a and 42b were on the in class proctored exam. </w:t>
      </w:r>
    </w:p>
    <w:p w:rsidR="001A12A9" w:rsidRPr="001A12A9" w:rsidRDefault="001A12A9" w:rsidP="001A12A9">
      <w:pPr>
        <w:rPr>
          <w:rFonts w:eastAsia="Times New Roman"/>
        </w:rPr>
      </w:pPr>
      <w:r w:rsidRPr="001A12A9">
        <w:rPr>
          <w:rFonts w:eastAsia="Times New Roman"/>
          <w:color w:val="000000" w:themeColor="text1"/>
          <w:kern w:val="24"/>
        </w:rPr>
        <w:t xml:space="preserve">42. 3pts. Bacteria prefer to live in a </w:t>
      </w:r>
      <w:r w:rsidRPr="001A12A9">
        <w:rPr>
          <w:rFonts w:eastAsia="Times New Roman"/>
          <w:color w:val="000000" w:themeColor="text1"/>
          <w:kern w:val="24"/>
          <w:u w:val="single"/>
        </w:rPr>
        <w:t xml:space="preserve">  (a)  </w:t>
      </w:r>
      <w:r w:rsidRPr="001A12A9">
        <w:rPr>
          <w:rFonts w:eastAsia="Times New Roman"/>
          <w:color w:val="000000" w:themeColor="text1"/>
          <w:kern w:val="24"/>
        </w:rPr>
        <w:t xml:space="preserve">environment. </w:t>
      </w:r>
    </w:p>
    <w:p w:rsidR="001A12A9" w:rsidRPr="001A12A9" w:rsidRDefault="001A12A9" w:rsidP="001A12A9">
      <w:pPr>
        <w:rPr>
          <w:rFonts w:eastAsia="Times New Roman"/>
        </w:rPr>
      </w:pPr>
      <w:r w:rsidRPr="001A12A9">
        <w:rPr>
          <w:rFonts w:eastAsia="Times New Roman"/>
          <w:color w:val="000000" w:themeColor="text1"/>
          <w:kern w:val="24"/>
        </w:rPr>
        <w:t>  (a) Circle the correct term:  hypertonic        hypotonic      isotonic</w:t>
      </w:r>
    </w:p>
    <w:p w:rsidR="001A12A9" w:rsidRPr="001A12A9" w:rsidRDefault="001A12A9" w:rsidP="001A12A9">
      <w:pPr>
        <w:rPr>
          <w:rFonts w:eastAsia="Times New Roman"/>
        </w:rPr>
      </w:pPr>
      <w:r w:rsidRPr="001A12A9">
        <w:rPr>
          <w:rFonts w:eastAsia="Times New Roman"/>
          <w:color w:val="000000" w:themeColor="text1"/>
          <w:kern w:val="24"/>
        </w:rPr>
        <w:t xml:space="preserve"> (b) Explain </w:t>
      </w:r>
      <w:r w:rsidRPr="001A12A9">
        <w:rPr>
          <w:rFonts w:eastAsia="Times New Roman"/>
          <w:color w:val="000000" w:themeColor="text1"/>
          <w:kern w:val="24"/>
          <w:u w:val="single"/>
        </w:rPr>
        <w:t>the effect of this condition on bacteria cells</w:t>
      </w:r>
      <w:r w:rsidRPr="001A12A9">
        <w:rPr>
          <w:rFonts w:eastAsia="Times New Roman"/>
          <w:color w:val="000000" w:themeColor="text1"/>
          <w:kern w:val="24"/>
        </w:rPr>
        <w:t xml:space="preserve"> and </w:t>
      </w:r>
      <w:r w:rsidRPr="001A12A9">
        <w:rPr>
          <w:rFonts w:eastAsia="Times New Roman"/>
          <w:color w:val="000000" w:themeColor="text1"/>
          <w:kern w:val="24"/>
          <w:u w:val="single"/>
        </w:rPr>
        <w:t>one way the condition benefits the cells</w:t>
      </w:r>
      <w:r w:rsidRPr="001A12A9">
        <w:rPr>
          <w:rFonts w:eastAsia="Times New Roman"/>
          <w:color w:val="000000" w:themeColor="text1"/>
          <w:kern w:val="24"/>
        </w:rPr>
        <w:t>:</w:t>
      </w:r>
    </w:p>
    <w:p w:rsidR="001A12A9" w:rsidRPr="001A12A9" w:rsidRDefault="001A12A9" w:rsidP="001A12A9">
      <w:pPr>
        <w:pStyle w:val="NormalWeb"/>
        <w:spacing w:before="0" w:beforeAutospacing="0" w:after="0" w:afterAutospacing="0"/>
      </w:pPr>
    </w:p>
    <w:p w:rsidR="00502BBB" w:rsidRDefault="007711A3"/>
    <w:tbl>
      <w:tblPr>
        <w:tblpPr w:leftFromText="180" w:rightFromText="180" w:vertAnchor="page" w:horzAnchor="margin" w:tblpY="9106"/>
        <w:tblW w:w="8180" w:type="dxa"/>
        <w:tblLook w:val="04A0" w:firstRow="1" w:lastRow="0" w:firstColumn="1" w:lastColumn="0" w:noHBand="0" w:noVBand="1"/>
      </w:tblPr>
      <w:tblGrid>
        <w:gridCol w:w="2200"/>
        <w:gridCol w:w="1620"/>
        <w:gridCol w:w="1360"/>
        <w:gridCol w:w="1440"/>
        <w:gridCol w:w="1560"/>
      </w:tblGrid>
      <w:tr w:rsidR="007711A3" w:rsidRPr="001A12A9" w:rsidTr="007711A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Fall 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5b - 2pts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42b - 2pts</w:t>
            </w:r>
          </w:p>
        </w:tc>
      </w:tr>
      <w:tr w:rsidR="007711A3" w:rsidRPr="001A12A9" w:rsidTr="007711A3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A3" w:rsidRPr="001A12A9" w:rsidRDefault="007711A3" w:rsidP="007711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# of students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correct</w:t>
            </w: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answer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711A3" w:rsidRPr="001A12A9" w:rsidTr="007711A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A3" w:rsidRPr="001A12A9" w:rsidRDefault="007711A3" w:rsidP="007711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# students 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7711A3" w:rsidRPr="001A12A9" w:rsidTr="007711A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</w:t>
            </w:r>
          </w:p>
        </w:tc>
      </w:tr>
      <w:tr w:rsidR="007711A3" w:rsidRPr="001A12A9" w:rsidTr="007711A3">
        <w:trPr>
          <w:trHeight w:val="1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11A3" w:rsidRPr="001A12A9" w:rsidTr="007711A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 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5b - 2pts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42b - 2pts</w:t>
            </w:r>
          </w:p>
        </w:tc>
      </w:tr>
      <w:tr w:rsidR="007711A3" w:rsidRPr="001A12A9" w:rsidTr="007711A3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A3" w:rsidRPr="001A12A9" w:rsidRDefault="007711A3" w:rsidP="007711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# of students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correct</w:t>
            </w: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answer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711A3" w:rsidRPr="001A12A9" w:rsidTr="007711A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A3" w:rsidRPr="001A12A9" w:rsidRDefault="007711A3" w:rsidP="007711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# students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7711A3" w:rsidRPr="001A12A9" w:rsidTr="007711A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</w:t>
            </w:r>
          </w:p>
        </w:tc>
      </w:tr>
      <w:tr w:rsidR="007711A3" w:rsidRPr="001A12A9" w:rsidTr="007711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11A3" w:rsidRPr="001A12A9" w:rsidTr="007711A3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A12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*two students did not complete take home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A3" w:rsidRPr="001A12A9" w:rsidRDefault="007711A3" w:rsidP="007711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711A3" w:rsidRPr="001A12A9" w:rsidRDefault="007711A3">
      <w:r>
        <w:t xml:space="preserve"> Results were dismal. In addition to revising my instructional methods, I plan to work with 156/181 instructors to come up with a shared “concept first” approach to osmosis. If the subject is approached the same way in the pre-req courses students should be more successful when seeing it in 205.</w:t>
      </w:r>
    </w:p>
    <w:sectPr w:rsidR="007711A3" w:rsidRPr="001A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A9"/>
    <w:rsid w:val="001A12A9"/>
    <w:rsid w:val="00261085"/>
    <w:rsid w:val="00631DFC"/>
    <w:rsid w:val="007711A3"/>
    <w:rsid w:val="00CA1E31"/>
    <w:rsid w:val="00F31EFC"/>
    <w:rsid w:val="00F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2DA0"/>
  <w15:chartTrackingRefBased/>
  <w15:docId w15:val="{DB858847-8A62-481F-A685-6427CD0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2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Steele,Bronwen B</dc:creator>
  <cp:keywords/>
  <dc:description/>
  <cp:lastModifiedBy>Steele,Bronwen B</cp:lastModifiedBy>
  <cp:revision>1</cp:revision>
  <dcterms:created xsi:type="dcterms:W3CDTF">2018-04-12T22:08:00Z</dcterms:created>
  <dcterms:modified xsi:type="dcterms:W3CDTF">2018-04-12T22:28:00Z</dcterms:modified>
</cp:coreProperties>
</file>