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5C" w:rsidRDefault="004D10B6" w:rsidP="004D10B6">
      <w:pPr>
        <w:pStyle w:val="NoSpacing"/>
      </w:pPr>
      <w:r>
        <w:rPr>
          <w:noProof/>
        </w:rPr>
        <w:drawing>
          <wp:inline distT="0" distB="0" distL="0" distR="0" wp14:anchorId="760F1C5B" wp14:editId="35951CED">
            <wp:extent cx="5943600" cy="2452370"/>
            <wp:effectExtent l="0" t="0" r="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D10B6" w:rsidRDefault="004D10B6" w:rsidP="004D10B6">
      <w:pPr>
        <w:pStyle w:val="NoSpacing"/>
      </w:pPr>
    </w:p>
    <w:p w:rsidR="004D10B6" w:rsidRDefault="004D10B6" w:rsidP="004D10B6">
      <w:pPr>
        <w:pStyle w:val="NoSpacing"/>
      </w:pPr>
      <w:r>
        <w:rPr>
          <w:noProof/>
        </w:rPr>
        <w:drawing>
          <wp:inline distT="0" distB="0" distL="0" distR="0" wp14:anchorId="098F2753" wp14:editId="7C5E51BD">
            <wp:extent cx="5943600" cy="2533015"/>
            <wp:effectExtent l="0" t="0" r="0" b="63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D10B6" w:rsidRDefault="004D10B6" w:rsidP="004D10B6">
      <w:pPr>
        <w:pStyle w:val="NoSpacing"/>
      </w:pPr>
    </w:p>
    <w:p w:rsidR="004D10B6" w:rsidRDefault="004D10B6" w:rsidP="004D10B6">
      <w:pPr>
        <w:pStyle w:val="NoSpacing"/>
      </w:pPr>
      <w:r>
        <w:rPr>
          <w:noProof/>
        </w:rPr>
        <w:drawing>
          <wp:inline distT="0" distB="0" distL="0" distR="0" wp14:anchorId="50DF2B3D" wp14:editId="4E706762">
            <wp:extent cx="5943600" cy="2475865"/>
            <wp:effectExtent l="0" t="0" r="0" b="63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0B6" w:rsidRDefault="004D10B6" w:rsidP="004D10B6">
      <w:pPr>
        <w:pStyle w:val="NoSpacing"/>
      </w:pPr>
    </w:p>
    <w:p w:rsidR="004D10B6" w:rsidRDefault="004D10B6" w:rsidP="004D10B6">
      <w:pPr>
        <w:pStyle w:val="NoSpacing"/>
      </w:pPr>
      <w:r>
        <w:rPr>
          <w:noProof/>
        </w:rPr>
        <w:lastRenderedPageBreak/>
        <w:drawing>
          <wp:inline distT="0" distB="0" distL="0" distR="0" wp14:anchorId="082FADC2" wp14:editId="29E69EEC">
            <wp:extent cx="5943600" cy="2528570"/>
            <wp:effectExtent l="0" t="0" r="0" b="508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D10B6" w:rsidRDefault="004D10B6" w:rsidP="004D10B6">
      <w:pPr>
        <w:pStyle w:val="NoSpacing"/>
      </w:pPr>
    </w:p>
    <w:p w:rsidR="004D10B6" w:rsidRDefault="004D10B6" w:rsidP="004D10B6">
      <w:pPr>
        <w:pStyle w:val="NoSpacing"/>
      </w:pPr>
      <w:r>
        <w:rPr>
          <w:noProof/>
        </w:rPr>
        <w:drawing>
          <wp:inline distT="0" distB="0" distL="0" distR="0" wp14:anchorId="4494A225" wp14:editId="04041ED9">
            <wp:extent cx="5943600" cy="2544445"/>
            <wp:effectExtent l="0" t="0" r="0" b="8255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D10B6" w:rsidRDefault="004D10B6" w:rsidP="004D10B6">
      <w:pPr>
        <w:pStyle w:val="NoSpacing"/>
      </w:pPr>
    </w:p>
    <w:p w:rsidR="004D10B6" w:rsidRDefault="004D10B6" w:rsidP="004D10B6">
      <w:pPr>
        <w:pStyle w:val="NoSpacing"/>
      </w:pPr>
      <w:r>
        <w:rPr>
          <w:noProof/>
        </w:rPr>
        <w:drawing>
          <wp:inline distT="0" distB="0" distL="0" distR="0" wp14:anchorId="3DBC031F" wp14:editId="4DF75814">
            <wp:extent cx="5943600" cy="2541270"/>
            <wp:effectExtent l="0" t="0" r="0" b="1143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bookmarkEnd w:id="0"/>
    </w:p>
    <w:sectPr w:rsidR="004D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B6"/>
    <w:rsid w:val="00194343"/>
    <w:rsid w:val="004D10B6"/>
    <w:rsid w:val="005E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D0D"/>
  <w15:chartTrackingRefBased/>
  <w15:docId w15:val="{925BD358-CFD1-47CF-8BC3-8EDED69B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All Non-Peer Tutor Sections  </a:t>
            </a:r>
          </a:p>
          <a:p>
            <a:pPr>
              <a:defRPr sz="1200"/>
            </a:pPr>
            <a:r>
              <a:rPr lang="en-US" sz="1200"/>
              <a:t> Course Completion (A-F)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 detail'!$B$21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detail'!$A$22:$A$24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detail'!$B$22:$B$24</c:f>
              <c:numCache>
                <c:formatCode>0%</c:formatCode>
                <c:ptCount val="3"/>
                <c:pt idx="0">
                  <c:v>0.68</c:v>
                </c:pt>
                <c:pt idx="1">
                  <c:v>0.82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46-4683-B7E9-3F816B578B15}"/>
            </c:ext>
          </c:extLst>
        </c:ser>
        <c:ser>
          <c:idx val="1"/>
          <c:order val="1"/>
          <c:tx>
            <c:strRef>
              <c:f>'chart detail'!$C$21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detail'!$A$22:$A$24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detail'!$C$22:$C$24</c:f>
              <c:numCache>
                <c:formatCode>0%</c:formatCode>
                <c:ptCount val="3"/>
                <c:pt idx="0">
                  <c:v>0.84</c:v>
                </c:pt>
                <c:pt idx="1">
                  <c:v>0.78</c:v>
                </c:pt>
                <c:pt idx="2">
                  <c:v>0.79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46-4683-B7E9-3F816B578B15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All Non-Peer Tutor Sections  </a:t>
            </a:r>
          </a:p>
          <a:p>
            <a:pPr>
              <a:defRPr sz="1200"/>
            </a:pPr>
            <a:r>
              <a:rPr lang="en-US" sz="1200"/>
              <a:t>Successful Course Completion (C or better)</a:t>
            </a:r>
          </a:p>
        </c:rich>
      </c:tx>
      <c:layout>
        <c:manualLayout>
          <c:xMode val="edge"/>
          <c:yMode val="edge"/>
          <c:x val="0.12391665351001387"/>
          <c:y val="2.4521072796934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232367143842634E-2"/>
          <c:y val="0.135669099756691"/>
          <c:w val="0.95535260575232295"/>
          <c:h val="0.6167913864781501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'chart detail'!$B$26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detail'!$A$27:$A$29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detail'!$B$27:$B$29</c:f>
              <c:numCache>
                <c:formatCode>0%</c:formatCode>
                <c:ptCount val="3"/>
                <c:pt idx="0">
                  <c:v>0.64</c:v>
                </c:pt>
                <c:pt idx="1">
                  <c:v>0.67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21-4072-BFD1-50A4C15C2B41}"/>
            </c:ext>
          </c:extLst>
        </c:ser>
        <c:ser>
          <c:idx val="1"/>
          <c:order val="1"/>
          <c:tx>
            <c:strRef>
              <c:f>'chart detail'!$C$26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detail'!$A$27:$A$29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detail'!$C$27:$C$29</c:f>
              <c:numCache>
                <c:formatCode>0%</c:formatCode>
                <c:ptCount val="3"/>
                <c:pt idx="0">
                  <c:v>0.74</c:v>
                </c:pt>
                <c:pt idx="1">
                  <c:v>0.65</c:v>
                </c:pt>
                <c:pt idx="2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21-4072-BFD1-50A4C15C2B4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All Non-Peer Tutor Sections  </a:t>
            </a:r>
          </a:p>
          <a:p>
            <a:pPr>
              <a:defRPr sz="1200"/>
            </a:pPr>
            <a:r>
              <a:rPr lang="en-US" sz="1200"/>
              <a:t>Persist to Next Semester</a:t>
            </a:r>
          </a:p>
        </c:rich>
      </c:tx>
      <c:layout>
        <c:manualLayout>
          <c:xMode val="edge"/>
          <c:yMode val="edge"/>
          <c:x val="0.121032639324992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 detail'!$B$31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detail'!$A$32:$A$34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detail'!$B$32:$B$34</c:f>
              <c:numCache>
                <c:formatCode>0%</c:formatCode>
                <c:ptCount val="3"/>
                <c:pt idx="0">
                  <c:v>0.71</c:v>
                </c:pt>
                <c:pt idx="1">
                  <c:v>0.82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2F-48F7-8919-CFA550123EC9}"/>
            </c:ext>
          </c:extLst>
        </c:ser>
        <c:ser>
          <c:idx val="1"/>
          <c:order val="1"/>
          <c:tx>
            <c:strRef>
              <c:f>'chart detail'!$C$31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detail'!$A$32:$A$34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detail'!$C$32:$C$34</c:f>
              <c:numCache>
                <c:formatCode>0%</c:formatCode>
                <c:ptCount val="3"/>
                <c:pt idx="0">
                  <c:v>0.66</c:v>
                </c:pt>
                <c:pt idx="1">
                  <c:v>0.7</c:v>
                </c:pt>
                <c:pt idx="2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2F-48F7-8919-CFA550123EC9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Same Instructor(s) Non-Peer Tutor Sections  </a:t>
            </a:r>
          </a:p>
          <a:p>
            <a:pPr>
              <a:defRPr sz="1200"/>
            </a:pPr>
            <a:r>
              <a:rPr lang="en-US" sz="1200"/>
              <a:t> Course Completion (A-F)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 detail'!$F$21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detail'!$E$22:$E$24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detail'!$F$22:$F$24</c:f>
              <c:numCache>
                <c:formatCode>0%</c:formatCode>
                <c:ptCount val="3"/>
                <c:pt idx="0">
                  <c:v>0.68</c:v>
                </c:pt>
                <c:pt idx="1">
                  <c:v>0.82</c:v>
                </c:pt>
                <c:pt idx="2">
                  <c:v>0.77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86-492C-B44E-88B32E0C772E}"/>
            </c:ext>
          </c:extLst>
        </c:ser>
        <c:ser>
          <c:idx val="1"/>
          <c:order val="1"/>
          <c:tx>
            <c:strRef>
              <c:f>'chart detail'!$G$21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detail'!$E$22:$E$24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detail'!$G$22:$G$24</c:f>
              <c:numCache>
                <c:formatCode>0%</c:formatCode>
                <c:ptCount val="3"/>
                <c:pt idx="0">
                  <c:v>0.9</c:v>
                </c:pt>
                <c:pt idx="1">
                  <c:v>0.68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E86-492C-B44E-88B32E0C772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Same Instructor(s)  Non-Peer Tutor Sections  </a:t>
            </a:r>
          </a:p>
          <a:p>
            <a:pPr>
              <a:defRPr sz="1200"/>
            </a:pPr>
            <a:r>
              <a:rPr lang="en-US" sz="1200"/>
              <a:t>Successful Course Completion (C or better)</a:t>
            </a:r>
          </a:p>
        </c:rich>
      </c:tx>
      <c:layout>
        <c:manualLayout>
          <c:xMode val="edge"/>
          <c:yMode val="edge"/>
          <c:x val="0.12391665351001387"/>
          <c:y val="2.45210727969348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2.6536469671148925E-2"/>
          <c:y val="0.16000000000000003"/>
          <c:w val="0.95113980420693855"/>
          <c:h val="0.572026005742896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'chart detail'!$F$26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detail'!$E$27:$E$29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detail'!$F$27:$F$29</c:f>
              <c:numCache>
                <c:formatCode>0%</c:formatCode>
                <c:ptCount val="3"/>
                <c:pt idx="0">
                  <c:v>0.64</c:v>
                </c:pt>
                <c:pt idx="1">
                  <c:v>0.67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85-4D78-A6FD-96E6C08AB610}"/>
            </c:ext>
          </c:extLst>
        </c:ser>
        <c:ser>
          <c:idx val="1"/>
          <c:order val="1"/>
          <c:tx>
            <c:strRef>
              <c:f>'chart detail'!$G$26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detail'!$E$27:$E$29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detail'!$G$27:$G$29</c:f>
              <c:numCache>
                <c:formatCode>0%</c:formatCode>
                <c:ptCount val="3"/>
                <c:pt idx="0">
                  <c:v>0.75</c:v>
                </c:pt>
                <c:pt idx="1">
                  <c:v>0.53</c:v>
                </c:pt>
                <c:pt idx="2">
                  <c:v>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F85-4D78-A6FD-96E6C08AB6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 sz="1200"/>
              <a:t>EMCC Peer Tutor Sections vs. Same Instructor(s) Non-Peer Tutor Sections  </a:t>
            </a:r>
          </a:p>
          <a:p>
            <a:pPr>
              <a:defRPr sz="1200"/>
            </a:pPr>
            <a:r>
              <a:rPr lang="en-US" sz="1200"/>
              <a:t>Persist to Next Semester</a:t>
            </a:r>
          </a:p>
        </c:rich>
      </c:tx>
      <c:layout>
        <c:manualLayout>
          <c:xMode val="edge"/>
          <c:yMode val="edge"/>
          <c:x val="0.12103263932499234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'chart detail'!$F$31</c:f>
              <c:strCache>
                <c:ptCount val="1"/>
                <c:pt idx="0">
                  <c:v>Peer Tutor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detail'!$E$32:$E$34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detail'!$F$32:$F$34</c:f>
              <c:numCache>
                <c:formatCode>0%</c:formatCode>
                <c:ptCount val="3"/>
                <c:pt idx="0">
                  <c:v>0.71</c:v>
                </c:pt>
                <c:pt idx="1">
                  <c:v>0.82</c:v>
                </c:pt>
                <c:pt idx="2">
                  <c:v>0.74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8B-41BA-914B-DA0322F344D2}"/>
            </c:ext>
          </c:extLst>
        </c:ser>
        <c:ser>
          <c:idx val="1"/>
          <c:order val="1"/>
          <c:tx>
            <c:strRef>
              <c:f>'chart detail'!$G$31</c:f>
              <c:strCache>
                <c:ptCount val="1"/>
                <c:pt idx="0">
                  <c:v>Not Peer Tutor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'chart detail'!$E$32:$E$34</c:f>
              <c:strCache>
                <c:ptCount val="3"/>
                <c:pt idx="0">
                  <c:v>MAT081</c:v>
                </c:pt>
                <c:pt idx="1">
                  <c:v>MAT091</c:v>
                </c:pt>
                <c:pt idx="2">
                  <c:v>MAT121</c:v>
                </c:pt>
              </c:strCache>
            </c:strRef>
          </c:cat>
          <c:val>
            <c:numRef>
              <c:f>'chart detail'!$G$32:$G$34</c:f>
              <c:numCache>
                <c:formatCode>0%</c:formatCode>
                <c:ptCount val="3"/>
                <c:pt idx="0">
                  <c:v>0.4</c:v>
                </c:pt>
                <c:pt idx="1">
                  <c:v>0.73</c:v>
                </c:pt>
                <c:pt idx="2">
                  <c:v>0.63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8B-41BA-914B-DA0322F344D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716745407"/>
        <c:axId val="716745823"/>
      </c:barChart>
      <c:catAx>
        <c:axId val="71674540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all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716745823"/>
        <c:crosses val="autoZero"/>
        <c:auto val="1"/>
        <c:lblAlgn val="ctr"/>
        <c:lblOffset val="100"/>
        <c:noMultiLvlLbl val="0"/>
      </c:catAx>
      <c:valAx>
        <c:axId val="716745823"/>
        <c:scaling>
          <c:orientation val="minMax"/>
          <c:max val="1"/>
          <c:min val="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7167454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Medrano,Juan C</dc:creator>
  <cp:keywords/>
  <dc:description/>
  <cp:lastModifiedBy>Medrano,Juan C</cp:lastModifiedBy>
  <cp:revision>1</cp:revision>
  <dcterms:created xsi:type="dcterms:W3CDTF">2018-11-27T20:34:00Z</dcterms:created>
  <dcterms:modified xsi:type="dcterms:W3CDTF">2018-11-27T20:37:00Z</dcterms:modified>
</cp:coreProperties>
</file>