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EA40" w14:textId="6A2526EA" w:rsidR="008941C1" w:rsidRPr="00E14CC6" w:rsidRDefault="008941C1" w:rsidP="008941C1">
      <w:pPr>
        <w:rPr>
          <w:rFonts w:ascii="Times New Roman" w:eastAsia="Times New Roman" w:hAnsi="Times New Roman" w:cs="Times New Roman"/>
          <w:color w:val="000000"/>
          <w:kern w:val="0"/>
          <w:sz w:val="32"/>
          <w:szCs w:val="32"/>
          <w14:ligatures w14:val="none"/>
        </w:rPr>
      </w:pPr>
      <w:r w:rsidRPr="00E14CC6">
        <w:rPr>
          <w:rFonts w:ascii="Times New Roman" w:eastAsia="Times New Roman" w:hAnsi="Times New Roman" w:cs="Times New Roman"/>
          <w:b/>
          <w:bCs/>
          <w:color w:val="000000"/>
          <w:kern w:val="0"/>
          <w:sz w:val="28"/>
          <w:szCs w:val="28"/>
          <w14:ligatures w14:val="none"/>
        </w:rPr>
        <w:t>CHM151AA</w:t>
      </w:r>
      <w:r>
        <w:rPr>
          <w:rFonts w:ascii="Times New Roman" w:eastAsia="Times New Roman" w:hAnsi="Times New Roman" w:cs="Times New Roman"/>
          <w:b/>
          <w:bCs/>
          <w:color w:val="000000"/>
          <w:kern w:val="0"/>
          <w:sz w:val="28"/>
          <w:szCs w:val="28"/>
          <w14:ligatures w14:val="none"/>
        </w:rPr>
        <w:t xml:space="preserve"> Course Assessments &amp; Grades.    </w:t>
      </w:r>
      <w:r w:rsidRPr="00E14CC6">
        <w:rPr>
          <w:rFonts w:ascii="Times New Roman" w:eastAsia="Times New Roman" w:hAnsi="Times New Roman" w:cs="Times New Roman"/>
          <w:color w:val="000000"/>
          <w:kern w:val="0"/>
          <w:sz w:val="28"/>
          <w:szCs w:val="28"/>
          <w14:ligatures w14:val="none"/>
        </w:rPr>
        <w:t>Term</w:t>
      </w:r>
      <w:r w:rsidRPr="00E14CC6">
        <w:rPr>
          <w:rFonts w:ascii="Times New Roman" w:eastAsia="Times New Roman" w:hAnsi="Times New Roman" w:cs="Times New Roman"/>
          <w:b/>
          <w:bCs/>
          <w:color w:val="000000"/>
          <w:kern w:val="0"/>
          <w:sz w:val="28"/>
          <w:szCs w:val="28"/>
          <w14:ligatures w14:val="none"/>
        </w:rPr>
        <w:t>: Fall 202</w:t>
      </w:r>
      <w:r>
        <w:rPr>
          <w:rFonts w:ascii="Times New Roman" w:eastAsia="Times New Roman" w:hAnsi="Times New Roman" w:cs="Times New Roman"/>
          <w:b/>
          <w:bCs/>
          <w:color w:val="000000"/>
          <w:kern w:val="0"/>
          <w:sz w:val="28"/>
          <w:szCs w:val="28"/>
          <w14:ligatures w14:val="none"/>
        </w:rPr>
        <w:t>5</w:t>
      </w:r>
    </w:p>
    <w:p w14:paraId="1C023DE6" w14:textId="4B9C0320" w:rsidR="00C91316" w:rsidRDefault="00C91316" w:rsidP="00C91316">
      <w:pPr>
        <w:pStyle w:val="NormalWeb"/>
        <w:spacing w:before="0" w:beforeAutospacing="0" w:after="0" w:afterAutospacing="0"/>
        <w:rPr>
          <w:b/>
          <w:bCs/>
        </w:rPr>
      </w:pPr>
      <w:r>
        <w:rPr>
          <w:b/>
          <w:bCs/>
        </w:rPr>
        <w:t>Grade Information from Class Syllabus</w:t>
      </w:r>
    </w:p>
    <w:p w14:paraId="56E07CBB" w14:textId="77777777" w:rsidR="00C91316" w:rsidRDefault="00C91316" w:rsidP="00C91316">
      <w:pPr>
        <w:pStyle w:val="NormalWeb"/>
        <w:spacing w:before="0" w:beforeAutospacing="0" w:after="0" w:afterAutospacing="0"/>
        <w:rPr>
          <w:b/>
          <w:bCs/>
        </w:rPr>
      </w:pPr>
    </w:p>
    <w:p w14:paraId="02BAE9D2" w14:textId="6AB77B4E" w:rsidR="008941C1" w:rsidRPr="008941C1" w:rsidRDefault="008941C1" w:rsidP="008941C1">
      <w:pPr>
        <w:pStyle w:val="NormalWeb"/>
        <w:spacing w:before="0" w:beforeAutospacing="0" w:after="0" w:afterAutospacing="0"/>
        <w:jc w:val="center"/>
      </w:pPr>
      <w:r w:rsidRPr="008941C1">
        <w:rPr>
          <w:b/>
          <w:bCs/>
        </w:rPr>
        <w:t>Let's start with some good news…</w:t>
      </w:r>
      <w:r w:rsidRPr="008941C1">
        <w:rPr>
          <w:b/>
          <w:bCs/>
          <w:sz w:val="32"/>
          <w:szCs w:val="32"/>
        </w:rPr>
        <w:t>no exams!</w:t>
      </w:r>
      <w:r w:rsidRPr="008941C1">
        <w:rPr>
          <w:b/>
          <w:bCs/>
        </w:rPr>
        <w:t xml:space="preserve"> That’s right no more cramming the night before a test.  </w:t>
      </w:r>
    </w:p>
    <w:p w14:paraId="57A8D51C" w14:textId="3B7DD579" w:rsidR="008941C1" w:rsidRPr="008941C1" w:rsidRDefault="008941C1" w:rsidP="008941C1">
      <w:pPr>
        <w:pStyle w:val="NormalWeb"/>
        <w:spacing w:before="240" w:beforeAutospacing="0" w:after="240" w:afterAutospacing="0"/>
      </w:pPr>
      <w:r w:rsidRPr="008941C1">
        <w:t xml:space="preserve">In addition, in this course, we use a contractual and </w:t>
      </w:r>
      <w:r w:rsidRPr="008941C1">
        <w:t>mastery-based</w:t>
      </w:r>
      <w:r w:rsidRPr="008941C1">
        <w:t xml:space="preserve"> grading system instead of traditional points and percentages. This approach ensures that your grade reflects what you can actually do and understand, not just how many points you collect.</w:t>
      </w:r>
    </w:p>
    <w:p w14:paraId="03047961" w14:textId="77777777" w:rsidR="008941C1" w:rsidRPr="008941C1" w:rsidRDefault="008941C1" w:rsidP="008941C1">
      <w:pPr>
        <w:pStyle w:val="Heading3"/>
        <w:spacing w:before="280"/>
        <w:rPr>
          <w:color w:val="auto"/>
        </w:rPr>
      </w:pPr>
      <w:r w:rsidRPr="008941C1">
        <w:rPr>
          <w:color w:val="auto"/>
          <w:sz w:val="24"/>
          <w:szCs w:val="24"/>
        </w:rPr>
        <w:t>How It Works</w:t>
      </w:r>
    </w:p>
    <w:p w14:paraId="5DB13F6D" w14:textId="13858943" w:rsidR="008941C1" w:rsidRPr="008941C1" w:rsidRDefault="008941C1" w:rsidP="008941C1">
      <w:pPr>
        <w:pStyle w:val="NormalWeb"/>
        <w:numPr>
          <w:ilvl w:val="0"/>
          <w:numId w:val="4"/>
        </w:numPr>
        <w:spacing w:before="240" w:beforeAutospacing="0" w:after="0" w:afterAutospacing="0"/>
        <w:textAlignment w:val="baseline"/>
      </w:pPr>
      <w:r w:rsidRPr="008941C1">
        <w:t>Our class is built around 15 Course Learning Objectives (CLOs). These are the key skills and concepts you need to master in General Chemistry, such as atomic structure, stoichiometry, lab safety, data analysis, and scientific communication.</w:t>
      </w:r>
      <w:r w:rsidRPr="008941C1">
        <w:br/>
      </w:r>
    </w:p>
    <w:p w14:paraId="73DB137C" w14:textId="65734E09" w:rsidR="008941C1" w:rsidRPr="008941C1" w:rsidRDefault="008941C1" w:rsidP="008941C1">
      <w:pPr>
        <w:pStyle w:val="NormalWeb"/>
        <w:numPr>
          <w:ilvl w:val="0"/>
          <w:numId w:val="4"/>
        </w:numPr>
        <w:spacing w:before="0" w:beforeAutospacing="0" w:after="0" w:afterAutospacing="0"/>
        <w:textAlignment w:val="baseline"/>
      </w:pPr>
      <w:r w:rsidRPr="008941C1">
        <w:t xml:space="preserve">Every assignment—quizzes, labs, projects, journals, and </w:t>
      </w:r>
      <w:proofErr w:type="spellStart"/>
      <w:r w:rsidRPr="008941C1">
        <w:t>ePortfolio</w:t>
      </w:r>
      <w:proofErr w:type="spellEnd"/>
      <w:r w:rsidRPr="008941C1">
        <w:t xml:space="preserve"> work—is tied directly to one or more CLOs.</w:t>
      </w:r>
      <w:r w:rsidRPr="008941C1">
        <w:br/>
      </w:r>
    </w:p>
    <w:p w14:paraId="3687798D" w14:textId="77777777" w:rsidR="008941C1" w:rsidRPr="008941C1" w:rsidRDefault="008941C1" w:rsidP="008941C1">
      <w:pPr>
        <w:pStyle w:val="NormalWeb"/>
        <w:numPr>
          <w:ilvl w:val="0"/>
          <w:numId w:val="4"/>
        </w:numPr>
        <w:spacing w:before="0" w:beforeAutospacing="0" w:after="240" w:afterAutospacing="0"/>
        <w:textAlignment w:val="baseline"/>
      </w:pPr>
      <w:r w:rsidRPr="008941C1">
        <w:t>You will have multiple opportunities to demonstrate mastery of each CLO.</w:t>
      </w:r>
    </w:p>
    <w:p w14:paraId="064EF9A8" w14:textId="77777777" w:rsidR="008941C1" w:rsidRPr="008941C1" w:rsidRDefault="008941C1" w:rsidP="008941C1">
      <w:pPr>
        <w:pStyle w:val="Heading3"/>
        <w:spacing w:before="280"/>
        <w:rPr>
          <w:color w:val="auto"/>
        </w:rPr>
      </w:pPr>
      <w:r w:rsidRPr="008941C1">
        <w:rPr>
          <w:color w:val="auto"/>
          <w:sz w:val="24"/>
          <w:szCs w:val="24"/>
        </w:rPr>
        <w:t>Grade Contract</w:t>
      </w:r>
    </w:p>
    <w:p w14:paraId="1ECC56EF" w14:textId="77777777" w:rsidR="008941C1" w:rsidRPr="008941C1" w:rsidRDefault="008941C1" w:rsidP="008941C1">
      <w:pPr>
        <w:pStyle w:val="NormalWeb"/>
        <w:spacing w:before="240" w:beforeAutospacing="0" w:after="240" w:afterAutospacing="0"/>
      </w:pPr>
      <w:r w:rsidRPr="008941C1">
        <w:t xml:space="preserve">Your final grade is based on </w:t>
      </w:r>
      <w:r w:rsidRPr="008941C1">
        <w:rPr>
          <w:b/>
          <w:bCs/>
        </w:rPr>
        <w:t>two requirements</w:t>
      </w:r>
      <w:r w:rsidRPr="008941C1">
        <w:t>:</w:t>
      </w:r>
    </w:p>
    <w:p w14:paraId="202FCB72" w14:textId="04EF8897" w:rsidR="008941C1" w:rsidRPr="008941C1" w:rsidRDefault="008941C1" w:rsidP="008941C1">
      <w:pPr>
        <w:pStyle w:val="NormalWeb"/>
        <w:numPr>
          <w:ilvl w:val="0"/>
          <w:numId w:val="5"/>
        </w:numPr>
        <w:spacing w:before="240" w:beforeAutospacing="0" w:after="0" w:afterAutospacing="0"/>
        <w:textAlignment w:val="baseline"/>
        <w:rPr>
          <w:rFonts w:ascii="Roboto" w:hAnsi="Roboto"/>
        </w:rPr>
      </w:pPr>
      <w:r w:rsidRPr="008941C1">
        <w:rPr>
          <w:b/>
          <w:bCs/>
        </w:rPr>
        <w:t>Assignment Completion</w:t>
      </w:r>
      <w:r w:rsidRPr="008941C1">
        <w:t xml:space="preserve"> – You must complete all required assignments (unit projects, labs, journals, </w:t>
      </w:r>
      <w:proofErr w:type="spellStart"/>
      <w:r w:rsidRPr="008941C1">
        <w:t>ePortfolio</w:t>
      </w:r>
      <w:proofErr w:type="spellEnd"/>
      <w:r w:rsidRPr="008941C1">
        <w:t xml:space="preserve"> documentation, final reflection).</w:t>
      </w:r>
      <w:r w:rsidRPr="008941C1">
        <w:br/>
      </w:r>
    </w:p>
    <w:p w14:paraId="649C85DD" w14:textId="77777777" w:rsidR="008941C1" w:rsidRDefault="008941C1" w:rsidP="008941C1">
      <w:pPr>
        <w:pStyle w:val="NormalWeb"/>
        <w:widowControl w:val="0"/>
        <w:numPr>
          <w:ilvl w:val="0"/>
          <w:numId w:val="5"/>
        </w:numPr>
        <w:spacing w:before="0" w:beforeAutospacing="0" w:after="240" w:afterAutospacing="0"/>
        <w:textAlignment w:val="baseline"/>
        <w:rPr>
          <w:rFonts w:ascii="Roboto" w:hAnsi="Roboto"/>
          <w:color w:val="741B47"/>
        </w:rPr>
      </w:pPr>
      <w:r w:rsidRPr="008941C1">
        <w:rPr>
          <w:b/>
          <w:bCs/>
        </w:rPr>
        <w:t>CLO Mastery</w:t>
      </w:r>
      <w:r w:rsidRPr="008941C1">
        <w:t xml:space="preserve"> – You must meet or exceed the mastery thresholds for the CLOs.</w:t>
      </w:r>
      <w:r w:rsidRPr="008941C1">
        <w:br/>
      </w:r>
      <w:r w:rsidRPr="008941C1">
        <w:br/>
      </w:r>
    </w:p>
    <w:p w14:paraId="5E80F9BD" w14:textId="77777777" w:rsidR="008941C1" w:rsidRDefault="008941C1" w:rsidP="008941C1">
      <w:pPr>
        <w:pStyle w:val="Heading2"/>
        <w:widowControl w:val="0"/>
        <w:spacing w:before="0" w:after="120" w:line="240" w:lineRule="auto"/>
        <w:rPr>
          <w:rFonts w:ascii="Arial" w:hAnsi="Arial" w:cs="Arial"/>
          <w:b/>
          <w:bCs/>
          <w:color w:val="auto"/>
        </w:rPr>
      </w:pPr>
    </w:p>
    <w:p w14:paraId="131195F8" w14:textId="77777777" w:rsidR="008941C1" w:rsidRDefault="008941C1" w:rsidP="008941C1">
      <w:pPr>
        <w:widowControl w:val="0"/>
        <w:spacing w:line="240" w:lineRule="auto"/>
      </w:pPr>
    </w:p>
    <w:p w14:paraId="07B82F66" w14:textId="77777777" w:rsidR="008941C1" w:rsidRDefault="008941C1" w:rsidP="008941C1">
      <w:pPr>
        <w:widowControl w:val="0"/>
        <w:spacing w:line="240" w:lineRule="auto"/>
      </w:pPr>
    </w:p>
    <w:p w14:paraId="55A41B39" w14:textId="77777777" w:rsidR="008941C1" w:rsidRDefault="008941C1" w:rsidP="008941C1">
      <w:pPr>
        <w:pStyle w:val="Heading2"/>
        <w:widowControl w:val="0"/>
        <w:spacing w:before="0" w:after="120" w:line="240" w:lineRule="auto"/>
        <w:rPr>
          <w:rFonts w:ascii="Arial" w:hAnsi="Arial" w:cs="Arial"/>
          <w:b/>
          <w:bCs/>
          <w:color w:val="auto"/>
        </w:rPr>
      </w:pPr>
    </w:p>
    <w:p w14:paraId="34751D48" w14:textId="77777777" w:rsidR="008941C1" w:rsidRPr="008941C1" w:rsidRDefault="008941C1" w:rsidP="008941C1"/>
    <w:p w14:paraId="63C86AFD" w14:textId="003994EF" w:rsidR="008941C1" w:rsidRPr="008941C1" w:rsidRDefault="008941C1" w:rsidP="008941C1">
      <w:pPr>
        <w:pStyle w:val="Heading2"/>
        <w:spacing w:before="0" w:after="120"/>
        <w:rPr>
          <w:rFonts w:ascii="Times New Roman" w:hAnsi="Times New Roman"/>
          <w:color w:val="auto"/>
        </w:rPr>
      </w:pPr>
      <w:r w:rsidRPr="008941C1">
        <w:rPr>
          <w:rFonts w:ascii="Arial" w:hAnsi="Arial" w:cs="Arial"/>
          <w:b/>
          <w:bCs/>
          <w:color w:val="auto"/>
        </w:rPr>
        <w:lastRenderedPageBreak/>
        <w:t>Classroom Learning Outcomes (CLOs)</w:t>
      </w:r>
    </w:p>
    <w:tbl>
      <w:tblPr>
        <w:tblW w:w="0" w:type="auto"/>
        <w:tblCellMar>
          <w:top w:w="15" w:type="dxa"/>
          <w:left w:w="15" w:type="dxa"/>
          <w:bottom w:w="15" w:type="dxa"/>
          <w:right w:w="15" w:type="dxa"/>
        </w:tblCellMar>
        <w:tblLook w:val="04A0" w:firstRow="1" w:lastRow="0" w:firstColumn="1" w:lastColumn="0" w:noHBand="0" w:noVBand="1"/>
      </w:tblPr>
      <w:tblGrid>
        <w:gridCol w:w="832"/>
        <w:gridCol w:w="8512"/>
      </w:tblGrid>
      <w:tr w:rsidR="008941C1" w14:paraId="5A5544E0" w14:textId="77777777">
        <w:trPr>
          <w:trHeight w:val="750"/>
        </w:trPr>
        <w:tc>
          <w:tcPr>
            <w:tcW w:w="0" w:type="auto"/>
            <w:tcBorders>
              <w:top w:val="single" w:sz="6" w:space="0" w:color="000000"/>
              <w:left w:val="single" w:sz="6" w:space="0" w:color="000000"/>
              <w:bottom w:val="single" w:sz="6" w:space="0" w:color="000000"/>
              <w:right w:val="single" w:sz="6" w:space="0" w:color="000000"/>
            </w:tcBorders>
            <w:shd w:val="clear" w:color="auto" w:fill="9B3642"/>
            <w:tcMar>
              <w:top w:w="40" w:type="dxa"/>
              <w:left w:w="120" w:type="dxa"/>
              <w:bottom w:w="40" w:type="dxa"/>
              <w:right w:w="120" w:type="dxa"/>
            </w:tcMar>
            <w:vAlign w:val="center"/>
            <w:hideMark/>
          </w:tcPr>
          <w:p w14:paraId="1ABD67D8" w14:textId="77777777" w:rsidR="008941C1" w:rsidRDefault="008941C1">
            <w:pPr>
              <w:pStyle w:val="Heading3"/>
              <w:spacing w:before="320"/>
              <w:jc w:val="center"/>
              <w:rPr>
                <w:color w:val="auto"/>
              </w:rPr>
            </w:pPr>
            <w:r>
              <w:rPr>
                <w:rFonts w:ascii="Arial" w:hAnsi="Arial" w:cs="Arial"/>
                <w:b/>
                <w:bCs/>
                <w:color w:val="FFFFFF"/>
              </w:rPr>
              <w:t>CLO</w:t>
            </w:r>
          </w:p>
        </w:tc>
        <w:tc>
          <w:tcPr>
            <w:tcW w:w="0" w:type="auto"/>
            <w:tcBorders>
              <w:top w:val="single" w:sz="6" w:space="0" w:color="000000"/>
              <w:left w:val="single" w:sz="6" w:space="0" w:color="000000"/>
              <w:bottom w:val="single" w:sz="6" w:space="0" w:color="000000"/>
              <w:right w:val="single" w:sz="6" w:space="0" w:color="000000"/>
            </w:tcBorders>
            <w:shd w:val="clear" w:color="auto" w:fill="9B3642"/>
            <w:tcMar>
              <w:top w:w="40" w:type="dxa"/>
              <w:left w:w="120" w:type="dxa"/>
              <w:bottom w:w="40" w:type="dxa"/>
              <w:right w:w="120" w:type="dxa"/>
            </w:tcMar>
            <w:vAlign w:val="center"/>
            <w:hideMark/>
          </w:tcPr>
          <w:p w14:paraId="6F458D93" w14:textId="77777777" w:rsidR="008941C1" w:rsidRDefault="008941C1">
            <w:pPr>
              <w:pStyle w:val="Heading3"/>
              <w:spacing w:before="320"/>
              <w:jc w:val="center"/>
            </w:pPr>
            <w:r>
              <w:rPr>
                <w:rFonts w:ascii="Arial" w:hAnsi="Arial" w:cs="Arial"/>
                <w:b/>
                <w:bCs/>
                <w:color w:val="FFFFFF"/>
              </w:rPr>
              <w:t>Standard</w:t>
            </w:r>
          </w:p>
        </w:tc>
      </w:tr>
      <w:tr w:rsidR="008941C1" w14:paraId="740F722F" w14:textId="77777777">
        <w:trPr>
          <w:trHeight w:val="750"/>
        </w:trPr>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1440249D" w14:textId="77777777" w:rsidR="008941C1" w:rsidRDefault="008941C1">
            <w:pPr>
              <w:pStyle w:val="NormalWeb"/>
              <w:spacing w:before="0" w:beforeAutospacing="0" w:after="0" w:afterAutospacing="0"/>
              <w:jc w:val="center"/>
            </w:pPr>
            <w:r>
              <w:rPr>
                <w:rFonts w:ascii="Roboto" w:hAnsi="Roboto"/>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7BC94956" w14:textId="77777777" w:rsidR="008941C1" w:rsidRDefault="008941C1">
            <w:pPr>
              <w:pStyle w:val="NormalWeb"/>
              <w:spacing w:before="0" w:beforeAutospacing="0" w:after="0" w:afterAutospacing="0"/>
            </w:pPr>
            <w:r>
              <w:rPr>
                <w:rFonts w:ascii="Roboto" w:hAnsi="Roboto"/>
                <w:b/>
                <w:bCs/>
                <w:color w:val="434343"/>
                <w:sz w:val="20"/>
                <w:szCs w:val="20"/>
              </w:rPr>
              <w:t>Atomic Structure</w:t>
            </w:r>
            <w:r>
              <w:rPr>
                <w:rFonts w:ascii="Roboto" w:hAnsi="Roboto"/>
                <w:color w:val="434343"/>
                <w:sz w:val="20"/>
                <w:szCs w:val="20"/>
              </w:rPr>
              <w:t>: Develop atomic level descriptions of the structure of the atom, including subatomic particles, isotopes, and the arrangement of electrons, and connect them to macroscopic properties.</w:t>
            </w:r>
          </w:p>
        </w:tc>
      </w:tr>
      <w:tr w:rsidR="008941C1" w14:paraId="2D1359F3"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0F9C5E5A" w14:textId="77777777" w:rsidR="008941C1" w:rsidRDefault="008941C1">
            <w:pPr>
              <w:pStyle w:val="NormalWeb"/>
              <w:spacing w:before="0" w:beforeAutospacing="0" w:after="0" w:afterAutospacing="0"/>
              <w:jc w:val="center"/>
            </w:pPr>
            <w:r>
              <w:rPr>
                <w:rFonts w:ascii="Roboto" w:hAnsi="Roboto"/>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7CDC5E1C" w14:textId="77777777" w:rsidR="008941C1" w:rsidRDefault="008941C1">
            <w:pPr>
              <w:pStyle w:val="NormalWeb"/>
              <w:spacing w:before="0" w:beforeAutospacing="0" w:after="0" w:afterAutospacing="0"/>
            </w:pPr>
            <w:r>
              <w:rPr>
                <w:rFonts w:ascii="Roboto" w:hAnsi="Roboto"/>
                <w:b/>
                <w:bCs/>
                <w:color w:val="434343"/>
                <w:sz w:val="20"/>
                <w:szCs w:val="20"/>
              </w:rPr>
              <w:t>Nomenclature</w:t>
            </w:r>
            <w:r>
              <w:rPr>
                <w:rFonts w:ascii="Roboto" w:hAnsi="Roboto"/>
                <w:color w:val="434343"/>
                <w:sz w:val="20"/>
                <w:szCs w:val="20"/>
              </w:rPr>
              <w:t>: Represent chemical compounds by using their scientific names and formulas.</w:t>
            </w:r>
          </w:p>
        </w:tc>
      </w:tr>
      <w:tr w:rsidR="008941C1" w14:paraId="70FB89BB"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5A6E89D4" w14:textId="77777777" w:rsidR="008941C1" w:rsidRDefault="008941C1">
            <w:pPr>
              <w:pStyle w:val="NormalWeb"/>
              <w:spacing w:before="0" w:beforeAutospacing="0" w:after="0" w:afterAutospacing="0"/>
              <w:jc w:val="center"/>
            </w:pPr>
            <w:r>
              <w:rPr>
                <w:rFonts w:ascii="Roboto" w:hAnsi="Roboto"/>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5DAA7FF4" w14:textId="77777777" w:rsidR="008941C1" w:rsidRDefault="008941C1">
            <w:pPr>
              <w:pStyle w:val="NormalWeb"/>
              <w:spacing w:before="0" w:beforeAutospacing="0" w:after="0" w:afterAutospacing="0"/>
            </w:pPr>
            <w:r>
              <w:rPr>
                <w:rFonts w:ascii="Roboto" w:hAnsi="Roboto"/>
                <w:b/>
                <w:bCs/>
                <w:color w:val="434343"/>
                <w:sz w:val="20"/>
                <w:szCs w:val="20"/>
              </w:rPr>
              <w:t>Stoichiometric Relationships</w:t>
            </w:r>
            <w:r>
              <w:rPr>
                <w:rFonts w:ascii="Roboto" w:hAnsi="Roboto"/>
                <w:color w:val="434343"/>
                <w:sz w:val="20"/>
                <w:szCs w:val="20"/>
              </w:rPr>
              <w:t>: Perform stoichiometric calculations, including limiting reactants, percent yield, and molar relationships in chemical reactions.</w:t>
            </w:r>
          </w:p>
        </w:tc>
      </w:tr>
      <w:tr w:rsidR="008941C1" w14:paraId="4D186CF0" w14:textId="77777777">
        <w:trPr>
          <w:trHeight w:val="750"/>
        </w:trPr>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7CDFBFD1" w14:textId="77777777" w:rsidR="008941C1" w:rsidRDefault="008941C1">
            <w:pPr>
              <w:pStyle w:val="NormalWeb"/>
              <w:spacing w:before="0" w:beforeAutospacing="0" w:after="0" w:afterAutospacing="0"/>
              <w:jc w:val="center"/>
            </w:pPr>
            <w:r>
              <w:rPr>
                <w:rFonts w:ascii="Roboto" w:hAnsi="Roboto"/>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4CCCC"/>
            <w:tcMar>
              <w:top w:w="40" w:type="dxa"/>
              <w:left w:w="120" w:type="dxa"/>
              <w:bottom w:w="40" w:type="dxa"/>
              <w:right w:w="120" w:type="dxa"/>
            </w:tcMar>
            <w:vAlign w:val="center"/>
            <w:hideMark/>
          </w:tcPr>
          <w:p w14:paraId="2ECEC2EB" w14:textId="77777777" w:rsidR="008941C1" w:rsidRDefault="008941C1">
            <w:pPr>
              <w:pStyle w:val="NormalWeb"/>
              <w:spacing w:before="0" w:beforeAutospacing="0" w:after="0" w:afterAutospacing="0"/>
            </w:pPr>
            <w:r>
              <w:rPr>
                <w:rFonts w:ascii="Roboto" w:hAnsi="Roboto"/>
                <w:b/>
                <w:bCs/>
                <w:color w:val="434343"/>
                <w:sz w:val="20"/>
                <w:szCs w:val="20"/>
              </w:rPr>
              <w:t>Scientific Problem-Solving</w:t>
            </w:r>
            <w:r>
              <w:rPr>
                <w:rFonts w:ascii="Roboto" w:hAnsi="Roboto"/>
                <w:color w:val="434343"/>
                <w:sz w:val="20"/>
                <w:szCs w:val="20"/>
              </w:rPr>
              <w:t>: Use mathematical relationships (dimensional analysis), critical thinking, and the scientific method to approach and solve chemistry problems effectively.</w:t>
            </w:r>
          </w:p>
        </w:tc>
      </w:tr>
      <w:tr w:rsidR="008941C1" w14:paraId="157D91BD"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3D181C8A" w14:textId="77777777" w:rsidR="008941C1" w:rsidRDefault="008941C1">
            <w:pPr>
              <w:pStyle w:val="NormalWeb"/>
              <w:spacing w:before="0" w:beforeAutospacing="0" w:after="0" w:afterAutospacing="0"/>
              <w:jc w:val="center"/>
            </w:pPr>
            <w:r>
              <w:rPr>
                <w:rFonts w:ascii="Roboto" w:hAnsi="Roboto"/>
                <w:color w:val="434343"/>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610B9C71" w14:textId="77777777" w:rsidR="008941C1" w:rsidRDefault="008941C1">
            <w:pPr>
              <w:pStyle w:val="NormalWeb"/>
              <w:spacing w:before="0" w:beforeAutospacing="0" w:after="0" w:afterAutospacing="0"/>
            </w:pPr>
            <w:r>
              <w:rPr>
                <w:rFonts w:ascii="Roboto" w:hAnsi="Roboto"/>
                <w:b/>
                <w:bCs/>
                <w:color w:val="434343"/>
                <w:sz w:val="20"/>
                <w:szCs w:val="20"/>
              </w:rPr>
              <w:t>Evidence-Based Reasoning</w:t>
            </w:r>
            <w:r>
              <w:rPr>
                <w:rFonts w:ascii="Roboto" w:hAnsi="Roboto"/>
                <w:color w:val="434343"/>
                <w:sz w:val="20"/>
                <w:szCs w:val="20"/>
              </w:rPr>
              <w:t>: Construct logical, evidence-based explanations supported by data and chemical concepts.</w:t>
            </w:r>
          </w:p>
        </w:tc>
      </w:tr>
      <w:tr w:rsidR="008941C1" w14:paraId="42A3421E"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0D4CCEB7" w14:textId="77777777" w:rsidR="008941C1" w:rsidRDefault="008941C1">
            <w:pPr>
              <w:pStyle w:val="NormalWeb"/>
              <w:spacing w:before="0" w:beforeAutospacing="0" w:after="0" w:afterAutospacing="0"/>
              <w:jc w:val="center"/>
            </w:pPr>
            <w:r>
              <w:rPr>
                <w:rFonts w:ascii="Roboto" w:hAnsi="Roboto"/>
                <w:color w:val="434343"/>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56A2E7CB" w14:textId="77777777" w:rsidR="008941C1" w:rsidRDefault="008941C1">
            <w:pPr>
              <w:pStyle w:val="NormalWeb"/>
              <w:spacing w:before="0" w:beforeAutospacing="0" w:after="0" w:afterAutospacing="0"/>
            </w:pPr>
            <w:r>
              <w:rPr>
                <w:rFonts w:ascii="Roboto" w:hAnsi="Roboto"/>
                <w:b/>
                <w:bCs/>
                <w:color w:val="434343"/>
                <w:sz w:val="20"/>
                <w:szCs w:val="20"/>
              </w:rPr>
              <w:t>Data Interpretation</w:t>
            </w:r>
            <w:r>
              <w:rPr>
                <w:rFonts w:ascii="Roboto" w:hAnsi="Roboto"/>
                <w:color w:val="434343"/>
                <w:sz w:val="20"/>
                <w:szCs w:val="20"/>
              </w:rPr>
              <w:t>: Interpret experimental or theoretical data and connect findings to relevant chemical principles.</w:t>
            </w:r>
          </w:p>
        </w:tc>
      </w:tr>
      <w:tr w:rsidR="008941C1" w14:paraId="38B5ADFA"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0C2C5DE8" w14:textId="77777777" w:rsidR="008941C1" w:rsidRDefault="008941C1">
            <w:pPr>
              <w:pStyle w:val="NormalWeb"/>
              <w:spacing w:before="0" w:beforeAutospacing="0" w:after="0" w:afterAutospacing="0"/>
              <w:jc w:val="center"/>
            </w:pPr>
            <w:r>
              <w:rPr>
                <w:rFonts w:ascii="Roboto" w:hAnsi="Roboto"/>
                <w:color w:val="434343"/>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1D1B3B11" w14:textId="77777777" w:rsidR="008941C1" w:rsidRDefault="008941C1">
            <w:pPr>
              <w:pStyle w:val="NormalWeb"/>
              <w:spacing w:before="0" w:beforeAutospacing="0" w:after="0" w:afterAutospacing="0"/>
            </w:pPr>
            <w:r>
              <w:rPr>
                <w:rFonts w:ascii="Roboto" w:hAnsi="Roboto"/>
                <w:b/>
                <w:bCs/>
                <w:color w:val="434343"/>
                <w:sz w:val="20"/>
                <w:szCs w:val="20"/>
              </w:rPr>
              <w:t>Measurement and Data Collection</w:t>
            </w:r>
            <w:r>
              <w:rPr>
                <w:rFonts w:ascii="Roboto" w:hAnsi="Roboto"/>
                <w:color w:val="434343"/>
                <w:sz w:val="20"/>
                <w:szCs w:val="20"/>
              </w:rPr>
              <w:t>: Collect and record precise measurements using appropriate tools and techniques.</w:t>
            </w:r>
          </w:p>
        </w:tc>
      </w:tr>
      <w:tr w:rsidR="008941C1" w14:paraId="0C224B0A"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2CE02F81" w14:textId="77777777" w:rsidR="008941C1" w:rsidRDefault="008941C1">
            <w:pPr>
              <w:pStyle w:val="NormalWeb"/>
              <w:spacing w:before="0" w:beforeAutospacing="0" w:after="0" w:afterAutospacing="0"/>
              <w:jc w:val="center"/>
            </w:pPr>
            <w:r>
              <w:rPr>
                <w:rFonts w:ascii="Roboto" w:hAnsi="Roboto"/>
                <w:color w:val="434343"/>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2F8B3FFB" w14:textId="77777777" w:rsidR="008941C1" w:rsidRDefault="008941C1">
            <w:pPr>
              <w:pStyle w:val="NormalWeb"/>
              <w:spacing w:before="0" w:beforeAutospacing="0" w:after="0" w:afterAutospacing="0"/>
            </w:pPr>
            <w:r>
              <w:rPr>
                <w:rFonts w:ascii="Roboto" w:hAnsi="Roboto"/>
                <w:b/>
                <w:bCs/>
                <w:color w:val="434343"/>
                <w:sz w:val="20"/>
                <w:szCs w:val="20"/>
              </w:rPr>
              <w:t>Lab Safety and Procedures</w:t>
            </w:r>
            <w:r>
              <w:rPr>
                <w:rFonts w:ascii="Roboto" w:hAnsi="Roboto"/>
                <w:color w:val="434343"/>
                <w:sz w:val="20"/>
                <w:szCs w:val="20"/>
              </w:rPr>
              <w:t>: Demonstrate proper lab safety practices and follow experimental protocols.</w:t>
            </w:r>
          </w:p>
        </w:tc>
      </w:tr>
      <w:tr w:rsidR="008941C1" w14:paraId="5081052A"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1AA583B8" w14:textId="77777777" w:rsidR="008941C1" w:rsidRDefault="008941C1">
            <w:pPr>
              <w:pStyle w:val="NormalWeb"/>
              <w:spacing w:before="0" w:beforeAutospacing="0" w:after="0" w:afterAutospacing="0"/>
              <w:jc w:val="center"/>
            </w:pPr>
            <w:r>
              <w:rPr>
                <w:rFonts w:ascii="Roboto" w:hAnsi="Roboto"/>
                <w:color w:val="434343"/>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5ABAEF73" w14:textId="77777777" w:rsidR="008941C1" w:rsidRDefault="008941C1">
            <w:pPr>
              <w:pStyle w:val="NormalWeb"/>
              <w:spacing w:before="0" w:beforeAutospacing="0" w:after="0" w:afterAutospacing="0"/>
            </w:pPr>
            <w:r>
              <w:rPr>
                <w:rFonts w:ascii="Roboto" w:hAnsi="Roboto"/>
                <w:b/>
                <w:bCs/>
                <w:color w:val="434343"/>
                <w:sz w:val="20"/>
                <w:szCs w:val="20"/>
              </w:rPr>
              <w:t>Data Analysis</w:t>
            </w:r>
            <w:r>
              <w:rPr>
                <w:rFonts w:ascii="Roboto" w:hAnsi="Roboto"/>
                <w:color w:val="434343"/>
                <w:sz w:val="20"/>
                <w:szCs w:val="20"/>
              </w:rPr>
              <w:t>: Analyze data using graphs, calculations, or basic statistics to identify trends or relationships.</w:t>
            </w:r>
          </w:p>
        </w:tc>
      </w:tr>
      <w:tr w:rsidR="008941C1" w14:paraId="293A93F1"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00AFF5CD" w14:textId="77777777" w:rsidR="008941C1" w:rsidRDefault="008941C1">
            <w:pPr>
              <w:pStyle w:val="NormalWeb"/>
              <w:spacing w:before="0" w:beforeAutospacing="0" w:after="0" w:afterAutospacing="0"/>
              <w:jc w:val="center"/>
            </w:pPr>
            <w:r>
              <w:rPr>
                <w:rFonts w:ascii="Roboto" w:hAnsi="Roboto"/>
                <w:color w:val="434343"/>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79756F45" w14:textId="77777777" w:rsidR="008941C1" w:rsidRDefault="008941C1">
            <w:pPr>
              <w:pStyle w:val="NormalWeb"/>
              <w:spacing w:before="0" w:beforeAutospacing="0" w:after="0" w:afterAutospacing="0"/>
            </w:pPr>
            <w:r>
              <w:rPr>
                <w:rFonts w:ascii="Roboto" w:hAnsi="Roboto"/>
                <w:b/>
                <w:bCs/>
                <w:color w:val="434343"/>
                <w:sz w:val="20"/>
                <w:szCs w:val="20"/>
              </w:rPr>
              <w:t>Error and Uncertainty</w:t>
            </w:r>
            <w:r>
              <w:rPr>
                <w:rFonts w:ascii="Roboto" w:hAnsi="Roboto"/>
                <w:color w:val="434343"/>
                <w:sz w:val="20"/>
                <w:szCs w:val="20"/>
              </w:rPr>
              <w:t>: Identify potential sources of experimental error or uncertainty and evaluate their impact on conclusions.</w:t>
            </w:r>
          </w:p>
        </w:tc>
      </w:tr>
      <w:tr w:rsidR="008941C1" w14:paraId="1D7763CC"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474A5CBE" w14:textId="77777777" w:rsidR="008941C1" w:rsidRDefault="008941C1">
            <w:pPr>
              <w:pStyle w:val="NormalWeb"/>
              <w:spacing w:before="0" w:beforeAutospacing="0" w:after="0" w:afterAutospacing="0"/>
              <w:jc w:val="center"/>
            </w:pPr>
            <w:r>
              <w:rPr>
                <w:rFonts w:ascii="Roboto" w:hAnsi="Roboto"/>
                <w:color w:val="434343"/>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0AD4B6D9" w14:textId="77777777" w:rsidR="008941C1" w:rsidRDefault="008941C1">
            <w:pPr>
              <w:pStyle w:val="NormalWeb"/>
              <w:spacing w:before="0" w:beforeAutospacing="0" w:after="0" w:afterAutospacing="0"/>
            </w:pPr>
            <w:r>
              <w:rPr>
                <w:rFonts w:ascii="Roboto" w:hAnsi="Roboto"/>
                <w:b/>
                <w:bCs/>
                <w:color w:val="434343"/>
                <w:sz w:val="20"/>
                <w:szCs w:val="20"/>
              </w:rPr>
              <w:t>Scientific Communication</w:t>
            </w:r>
            <w:r>
              <w:rPr>
                <w:rFonts w:ascii="Roboto" w:hAnsi="Roboto"/>
                <w:color w:val="434343"/>
                <w:sz w:val="20"/>
                <w:szCs w:val="20"/>
              </w:rPr>
              <w:t>: Communicate findings clearly using appropriate scientific terminology, units, and formats.</w:t>
            </w:r>
          </w:p>
        </w:tc>
      </w:tr>
      <w:tr w:rsidR="008941C1" w14:paraId="4DB507A4"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083C4F19" w14:textId="77777777" w:rsidR="008941C1" w:rsidRDefault="008941C1">
            <w:pPr>
              <w:pStyle w:val="NormalWeb"/>
              <w:spacing w:before="0" w:beforeAutospacing="0" w:after="0" w:afterAutospacing="0"/>
              <w:jc w:val="center"/>
            </w:pPr>
            <w:r>
              <w:rPr>
                <w:rFonts w:ascii="Roboto" w:hAnsi="Roboto"/>
                <w:color w:val="434343"/>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0CB31839" w14:textId="77777777" w:rsidR="008941C1" w:rsidRDefault="008941C1">
            <w:pPr>
              <w:pStyle w:val="NormalWeb"/>
              <w:spacing w:before="0" w:beforeAutospacing="0" w:after="0" w:afterAutospacing="0"/>
            </w:pPr>
            <w:r>
              <w:rPr>
                <w:rFonts w:ascii="Roboto" w:hAnsi="Roboto"/>
                <w:b/>
                <w:bCs/>
                <w:color w:val="434343"/>
                <w:sz w:val="20"/>
                <w:szCs w:val="20"/>
              </w:rPr>
              <w:t>Source Use and Citation</w:t>
            </w:r>
            <w:r>
              <w:rPr>
                <w:rFonts w:ascii="Roboto" w:hAnsi="Roboto"/>
                <w:color w:val="434343"/>
                <w:sz w:val="20"/>
                <w:szCs w:val="20"/>
              </w:rPr>
              <w:t>: Use credible scientific sources to support explanations and cite them properly in written work.</w:t>
            </w:r>
          </w:p>
        </w:tc>
      </w:tr>
      <w:tr w:rsidR="008941C1" w14:paraId="583CC1C3"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34F2FC9D" w14:textId="77777777" w:rsidR="008941C1" w:rsidRDefault="008941C1">
            <w:pPr>
              <w:pStyle w:val="NormalWeb"/>
              <w:spacing w:before="0" w:beforeAutospacing="0" w:after="0" w:afterAutospacing="0"/>
              <w:jc w:val="center"/>
            </w:pPr>
            <w:r>
              <w:rPr>
                <w:rFonts w:ascii="Roboto" w:hAnsi="Roboto"/>
                <w:color w:val="434343"/>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68D1EB4C" w14:textId="77777777" w:rsidR="008941C1" w:rsidRDefault="008941C1">
            <w:pPr>
              <w:pStyle w:val="NormalWeb"/>
              <w:spacing w:before="0" w:beforeAutospacing="0" w:after="0" w:afterAutospacing="0"/>
            </w:pPr>
            <w:r>
              <w:rPr>
                <w:rFonts w:ascii="Roboto" w:hAnsi="Roboto"/>
                <w:b/>
                <w:bCs/>
                <w:color w:val="434343"/>
                <w:sz w:val="20"/>
                <w:szCs w:val="20"/>
              </w:rPr>
              <w:t xml:space="preserve">Reflection and Metacognition: </w:t>
            </w:r>
            <w:r>
              <w:rPr>
                <w:rFonts w:ascii="Roboto" w:hAnsi="Roboto"/>
                <w:color w:val="434343"/>
                <w:sz w:val="20"/>
                <w:szCs w:val="20"/>
              </w:rPr>
              <w:t>Reflect and evaluate on learning strategies, growth as a science learner, and personal understanding. </w:t>
            </w:r>
          </w:p>
        </w:tc>
      </w:tr>
      <w:tr w:rsidR="008941C1" w14:paraId="2AD326D3"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2DE2390C" w14:textId="77777777" w:rsidR="008941C1" w:rsidRDefault="008941C1">
            <w:pPr>
              <w:pStyle w:val="NormalWeb"/>
              <w:spacing w:before="0" w:beforeAutospacing="0" w:after="0" w:afterAutospacing="0"/>
              <w:jc w:val="center"/>
            </w:pPr>
            <w:r>
              <w:rPr>
                <w:rFonts w:ascii="Roboto" w:hAnsi="Roboto"/>
                <w:color w:val="434343"/>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vAlign w:val="center"/>
            <w:hideMark/>
          </w:tcPr>
          <w:p w14:paraId="5AB347B7" w14:textId="77777777" w:rsidR="008941C1" w:rsidRDefault="008941C1">
            <w:pPr>
              <w:pStyle w:val="NormalWeb"/>
              <w:spacing w:before="0" w:beforeAutospacing="0" w:after="0" w:afterAutospacing="0"/>
            </w:pPr>
            <w:r>
              <w:rPr>
                <w:rFonts w:ascii="Roboto" w:hAnsi="Roboto"/>
                <w:b/>
                <w:bCs/>
                <w:color w:val="434343"/>
                <w:sz w:val="20"/>
                <w:szCs w:val="20"/>
              </w:rPr>
              <w:t>Time and Task Management</w:t>
            </w:r>
            <w:r>
              <w:rPr>
                <w:rFonts w:ascii="Roboto" w:hAnsi="Roboto"/>
                <w:color w:val="434343"/>
                <w:sz w:val="20"/>
                <w:szCs w:val="20"/>
              </w:rPr>
              <w:t>: Manage time and responsibilities effectively to meet academic and project deadlines.</w:t>
            </w:r>
          </w:p>
        </w:tc>
      </w:tr>
      <w:tr w:rsidR="008941C1" w14:paraId="62F88C65" w14:textId="77777777">
        <w:trPr>
          <w:trHeight w:val="7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01854359" w14:textId="77777777" w:rsidR="008941C1" w:rsidRDefault="008941C1">
            <w:pPr>
              <w:pStyle w:val="NormalWeb"/>
              <w:spacing w:before="0" w:beforeAutospacing="0" w:after="0" w:afterAutospacing="0"/>
              <w:jc w:val="center"/>
            </w:pPr>
            <w:r>
              <w:rPr>
                <w:rFonts w:ascii="Roboto" w:hAnsi="Roboto"/>
                <w:color w:val="434343"/>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vAlign w:val="center"/>
            <w:hideMark/>
          </w:tcPr>
          <w:p w14:paraId="707566E0" w14:textId="77777777" w:rsidR="008941C1" w:rsidRDefault="008941C1">
            <w:pPr>
              <w:pStyle w:val="NormalWeb"/>
              <w:spacing w:before="0" w:beforeAutospacing="0" w:after="0" w:afterAutospacing="0"/>
            </w:pPr>
            <w:r>
              <w:rPr>
                <w:rFonts w:ascii="Roboto" w:hAnsi="Roboto"/>
                <w:b/>
                <w:bCs/>
                <w:color w:val="434343"/>
                <w:sz w:val="20"/>
                <w:szCs w:val="20"/>
              </w:rPr>
              <w:t>Engagement with Feedback and Make-Up Opportunities</w:t>
            </w:r>
            <w:r>
              <w:rPr>
                <w:rFonts w:ascii="Roboto" w:hAnsi="Roboto"/>
                <w:color w:val="434343"/>
                <w:sz w:val="20"/>
                <w:szCs w:val="20"/>
              </w:rPr>
              <w:t>: Respond constructively to feedback and demonstrate persistence through revision or make-up opportunities to achieve mastery.</w:t>
            </w:r>
          </w:p>
        </w:tc>
      </w:tr>
    </w:tbl>
    <w:p w14:paraId="742EEF02" w14:textId="77777777" w:rsidR="008941C1" w:rsidRDefault="008941C1" w:rsidP="008941C1">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06"/>
        <w:gridCol w:w="1242"/>
      </w:tblGrid>
      <w:tr w:rsidR="008941C1" w14:paraId="69C7B316" w14:textId="77777777">
        <w:tc>
          <w:tcPr>
            <w:tcW w:w="0" w:type="auto"/>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hideMark/>
          </w:tcPr>
          <w:p w14:paraId="47940448" w14:textId="77777777" w:rsidR="008941C1" w:rsidRDefault="008941C1"/>
        </w:tc>
        <w:tc>
          <w:tcPr>
            <w:tcW w:w="0" w:type="auto"/>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hideMark/>
          </w:tcPr>
          <w:p w14:paraId="14750EDB" w14:textId="77777777" w:rsidR="008941C1" w:rsidRDefault="008941C1">
            <w:pPr>
              <w:pStyle w:val="NormalWeb"/>
              <w:spacing w:before="0" w:beforeAutospacing="0" w:after="0" w:afterAutospacing="0"/>
            </w:pPr>
            <w:r>
              <w:rPr>
                <w:rFonts w:ascii="Roboto" w:hAnsi="Roboto"/>
                <w:color w:val="000000"/>
                <w:sz w:val="22"/>
                <w:szCs w:val="22"/>
              </w:rPr>
              <w:t>Core CLOs</w:t>
            </w:r>
          </w:p>
        </w:tc>
      </w:tr>
    </w:tbl>
    <w:p w14:paraId="2F4DDBDE" w14:textId="1C54655F" w:rsidR="008941C1" w:rsidRDefault="008941C1" w:rsidP="008941C1">
      <w:pPr>
        <w:pStyle w:val="NormalWeb"/>
        <w:spacing w:before="0" w:beforeAutospacing="0" w:after="0" w:afterAutospacing="0"/>
      </w:pPr>
      <w:r w:rsidRPr="008941C1">
        <w:lastRenderedPageBreak/>
        <w:t>The only way to develop any skill in life is to practice that skill repeatedly and make mistakes without consequence, hence not counting points but rather have you reached a point where you understand the concept or skill.</w:t>
      </w:r>
    </w:p>
    <w:p w14:paraId="4B8AE806" w14:textId="77777777" w:rsidR="008941C1" w:rsidRPr="008941C1" w:rsidRDefault="008941C1" w:rsidP="008941C1">
      <w:pPr>
        <w:pStyle w:val="NormalWeb"/>
        <w:spacing w:before="0" w:beforeAutospacing="0" w:after="0" w:afterAutospacing="0"/>
      </w:pPr>
    </w:p>
    <w:p w14:paraId="5258FD4E" w14:textId="2AF41163" w:rsidR="008941C1" w:rsidRDefault="008941C1" w:rsidP="008941C1">
      <w:pPr>
        <w:pStyle w:val="NormalWeb"/>
        <w:spacing w:before="0" w:beforeAutospacing="0" w:after="0" w:afterAutospacing="0"/>
      </w:pPr>
      <w:r w:rsidRPr="008941C1">
        <w:t>My goal for you in this course is to better understand chemistry (and science for that matter) and be able to apply the methods learned in this course to your everyday life. I also want you to learn to have an appreciation for science, it is an area of study that scares many people and I will strive to take some of the scary out of it along the way.</w:t>
      </w:r>
    </w:p>
    <w:p w14:paraId="26773E22" w14:textId="77777777" w:rsidR="008941C1" w:rsidRPr="008941C1" w:rsidRDefault="008941C1" w:rsidP="008941C1">
      <w:pPr>
        <w:pStyle w:val="NormalWeb"/>
        <w:spacing w:before="0" w:beforeAutospacing="0" w:after="0" w:afterAutospacing="0"/>
      </w:pPr>
    </w:p>
    <w:p w14:paraId="3AFA6DB5" w14:textId="77777777" w:rsidR="008941C1" w:rsidRPr="008941C1" w:rsidRDefault="008941C1" w:rsidP="008941C1">
      <w:pPr>
        <w:pStyle w:val="NormalWeb"/>
        <w:spacing w:before="0" w:beforeAutospacing="0" w:after="0" w:afterAutospacing="0"/>
      </w:pPr>
      <w:r w:rsidRPr="008941C1">
        <w:t xml:space="preserve">Your learning goal in this course should be to develop a foundational model of how the world works at the particle level. As you build an understanding of particles, you will also develop critical thinking, problem-solving, collaboration skills, and more.  The assessment and evaluation of your learning in this class will work quite differently than what you are used to in your other courses. Your work will be graded against </w:t>
      </w:r>
      <w:r w:rsidRPr="008941C1">
        <w:rPr>
          <w:b/>
          <w:bCs/>
        </w:rPr>
        <w:t>Classroom Learning Outcomes (CLOs)</w:t>
      </w:r>
      <w:r w:rsidRPr="008941C1">
        <w:t xml:space="preserve"> and we will be looking to see if you achieve </w:t>
      </w:r>
      <w:r w:rsidRPr="008941C1">
        <w:rPr>
          <w:b/>
          <w:bCs/>
        </w:rPr>
        <w:t>Meets Expectation, Not Yet Meeting Expectations</w:t>
      </w:r>
      <w:r w:rsidRPr="008941C1">
        <w:t xml:space="preserve"> or </w:t>
      </w:r>
      <w:r w:rsidRPr="008941C1">
        <w:rPr>
          <w:b/>
          <w:bCs/>
        </w:rPr>
        <w:t>Missing</w:t>
      </w:r>
      <w:r w:rsidRPr="008941C1">
        <w:t>.  I know that having an unfamiliar grading system can be disconcerting. We will be talking more about how you will be assessed and graded in class multiple times throughout the semester to help you understand the grading system.</w:t>
      </w:r>
    </w:p>
    <w:p w14:paraId="344F8076" w14:textId="77777777" w:rsidR="008941C1" w:rsidRPr="008941C1" w:rsidRDefault="008941C1" w:rsidP="008941C1"/>
    <w:p w14:paraId="6900022F" w14:textId="77777777" w:rsidR="008941C1" w:rsidRPr="008941C1" w:rsidRDefault="008941C1" w:rsidP="008941C1">
      <w:pPr>
        <w:pStyle w:val="NormalWeb"/>
        <w:spacing w:before="0" w:beforeAutospacing="0" w:after="0" w:afterAutospacing="0"/>
      </w:pPr>
      <w:r w:rsidRPr="008941C1">
        <w:t>The only way to develop any skill in life is to practice that skill repeatedly and make mistakes without consequence, hence not counting points but rather have you reached a point where you understand the concept or skill.</w:t>
      </w:r>
    </w:p>
    <w:p w14:paraId="4060C4AD" w14:textId="77777777" w:rsidR="008941C1" w:rsidRPr="008941C1" w:rsidRDefault="008941C1" w:rsidP="008941C1">
      <w:pPr>
        <w:pStyle w:val="Heading3"/>
        <w:spacing w:before="240" w:after="240"/>
        <w:rPr>
          <w:color w:val="auto"/>
        </w:rPr>
      </w:pPr>
      <w:r w:rsidRPr="008941C1">
        <w:rPr>
          <w:b/>
          <w:bCs/>
          <w:color w:val="auto"/>
        </w:rPr>
        <w:t xml:space="preserve">Reassessment, Feedback, and Your </w:t>
      </w:r>
      <w:proofErr w:type="spellStart"/>
      <w:r w:rsidRPr="008941C1">
        <w:rPr>
          <w:b/>
          <w:bCs/>
          <w:color w:val="auto"/>
        </w:rPr>
        <w:t>ePortfolio</w:t>
      </w:r>
      <w:proofErr w:type="spellEnd"/>
    </w:p>
    <w:p w14:paraId="5B660780" w14:textId="4797750B" w:rsidR="008941C1" w:rsidRPr="008941C1" w:rsidRDefault="008941C1" w:rsidP="008941C1">
      <w:pPr>
        <w:pStyle w:val="NormalWeb"/>
        <w:numPr>
          <w:ilvl w:val="0"/>
          <w:numId w:val="6"/>
        </w:numPr>
        <w:spacing w:before="240" w:beforeAutospacing="0" w:after="0" w:afterAutospacing="0"/>
        <w:textAlignment w:val="baseline"/>
      </w:pPr>
      <w:r w:rsidRPr="008941C1">
        <w:t>If you don’t show mastery right away, you will receive feedback and may revise and resubmit your work.</w:t>
      </w:r>
      <w:r w:rsidRPr="008941C1">
        <w:br/>
      </w:r>
    </w:p>
    <w:p w14:paraId="743A8D7E" w14:textId="697FB8F0" w:rsidR="008941C1" w:rsidRPr="008941C1" w:rsidRDefault="008941C1" w:rsidP="008941C1">
      <w:pPr>
        <w:pStyle w:val="NormalWeb"/>
        <w:numPr>
          <w:ilvl w:val="0"/>
          <w:numId w:val="6"/>
        </w:numPr>
        <w:spacing w:before="0" w:beforeAutospacing="0" w:after="240" w:afterAutospacing="0"/>
        <w:textAlignment w:val="baseline"/>
      </w:pPr>
      <w:r w:rsidRPr="008941C1">
        <w:t>Mastery is about growth—using feedback, reflecting, and improving.</w:t>
      </w:r>
    </w:p>
    <w:p w14:paraId="05530C5E" w14:textId="77777777" w:rsidR="008941C1" w:rsidRPr="008941C1" w:rsidRDefault="008941C1" w:rsidP="008941C1">
      <w:pPr>
        <w:pStyle w:val="NormalWeb"/>
        <w:spacing w:before="240" w:beforeAutospacing="0" w:after="240" w:afterAutospacing="0"/>
      </w:pPr>
      <w:r w:rsidRPr="008941C1">
        <w:t>As long as you continue to engage with feedback and resubmit within course deadlines, you will have multiple chances to demonstrate learning.</w:t>
      </w:r>
    </w:p>
    <w:p w14:paraId="5E0E33B6" w14:textId="77777777" w:rsidR="008941C1" w:rsidRPr="008941C1" w:rsidRDefault="008941C1" w:rsidP="008941C1">
      <w:pPr>
        <w:pStyle w:val="NormalWeb"/>
        <w:spacing w:before="240" w:beforeAutospacing="0" w:after="240" w:afterAutospacing="0"/>
      </w:pPr>
      <w:r w:rsidRPr="008941C1">
        <w:rPr>
          <w:shd w:val="clear" w:color="auto" w:fill="FFFFFF"/>
        </w:rPr>
        <w:t xml:space="preserve">Reassessment works a little differently depending on the type of task. For quizzes, you will first review your original work and identify what you did incorrectly. You will then meet with me to discuss how to approach similar problems more effectively. After that, you will complete a new version of the quiz, usually during office hours or a low-activity lab period. For written assignments and </w:t>
      </w:r>
      <w:proofErr w:type="spellStart"/>
      <w:r w:rsidRPr="008941C1">
        <w:rPr>
          <w:shd w:val="clear" w:color="auto" w:fill="FFFFFF"/>
        </w:rPr>
        <w:t>ePortfolio</w:t>
      </w:r>
      <w:proofErr w:type="spellEnd"/>
      <w:r w:rsidRPr="008941C1">
        <w:rPr>
          <w:shd w:val="clear" w:color="auto" w:fill="FFFFFF"/>
        </w:rPr>
        <w:t xml:space="preserve"> submissions, you will revise your work in Canvas or upload updated artifacts to your digital portfolio. Your revised work will be graded using the same rubric as the original submission so that progress can be measured accurately.</w:t>
      </w:r>
    </w:p>
    <w:p w14:paraId="61E2A47B" w14:textId="77777777" w:rsidR="008941C1" w:rsidRPr="008941C1" w:rsidRDefault="008941C1" w:rsidP="008941C1">
      <w:pPr>
        <w:pStyle w:val="NormalWeb"/>
        <w:spacing w:before="240" w:beforeAutospacing="0" w:after="240" w:afterAutospacing="0"/>
      </w:pPr>
      <w:r w:rsidRPr="008941C1">
        <w:t xml:space="preserve">Your </w:t>
      </w:r>
      <w:proofErr w:type="spellStart"/>
      <w:r w:rsidRPr="008941C1">
        <w:t>ePortfolio</w:t>
      </w:r>
      <w:proofErr w:type="spellEnd"/>
      <w:r w:rsidRPr="008941C1">
        <w:t xml:space="preserve"> is where you will document your growth over the semester. By the end of the course, your </w:t>
      </w:r>
      <w:proofErr w:type="spellStart"/>
      <w:r w:rsidRPr="008941C1">
        <w:t>ePortfolio</w:t>
      </w:r>
      <w:proofErr w:type="spellEnd"/>
      <w:r w:rsidRPr="008941C1">
        <w:t xml:space="preserve"> will contain a record of your original and revised work, your reflections, and your rubric scores. This will allow both you and me to see how you have grown in your understanding and skills over the semester</w:t>
      </w:r>
      <w:r w:rsidRPr="008941C1">
        <w:rPr>
          <w:sz w:val="22"/>
          <w:szCs w:val="22"/>
        </w:rPr>
        <w:t>.</w:t>
      </w:r>
    </w:p>
    <w:p w14:paraId="4ECCFAF1" w14:textId="77777777" w:rsidR="008941C1" w:rsidRPr="008941C1" w:rsidRDefault="008941C1" w:rsidP="008941C1">
      <w:pPr>
        <w:pStyle w:val="Heading2"/>
        <w:spacing w:before="360" w:after="120"/>
        <w:rPr>
          <w:color w:val="auto"/>
        </w:rPr>
      </w:pPr>
      <w:r w:rsidRPr="008941C1">
        <w:rPr>
          <w:rFonts w:ascii="Arial" w:hAnsi="Arial" w:cs="Arial"/>
          <w:b/>
          <w:bCs/>
          <w:color w:val="auto"/>
        </w:rPr>
        <w:lastRenderedPageBreak/>
        <w:t>Grade Scale</w:t>
      </w:r>
    </w:p>
    <w:p w14:paraId="3AEAED63" w14:textId="6DD89FBE" w:rsidR="008941C1" w:rsidRDefault="008941C1" w:rsidP="008941C1">
      <w:pPr>
        <w:pStyle w:val="NormalWeb"/>
        <w:spacing w:before="240" w:beforeAutospacing="0" w:after="240" w:afterAutospacing="0"/>
      </w:pPr>
      <w:r w:rsidRPr="008941C1">
        <w:t xml:space="preserve">The Grade contract is supplied </w:t>
      </w:r>
      <w:hyperlink r:id="rId5" w:history="1">
        <w:r w:rsidRPr="008941C1">
          <w:rPr>
            <w:rStyle w:val="Hyperlink"/>
            <w:rFonts w:eastAsiaTheme="majorEastAsia"/>
            <w:color w:val="auto"/>
          </w:rPr>
          <w:t>here</w:t>
        </w:r>
      </w:hyperlink>
      <w:r w:rsidRPr="008941C1">
        <w:t xml:space="preserve"> </w:t>
      </w:r>
      <w:r w:rsidR="00C91316">
        <w:t xml:space="preserve">(see below) </w:t>
      </w:r>
      <w:r w:rsidRPr="008941C1">
        <w:t xml:space="preserve">and a video can be found </w:t>
      </w:r>
      <w:hyperlink r:id="rId6" w:history="1">
        <w:r w:rsidRPr="008941C1">
          <w:rPr>
            <w:rStyle w:val="Hyperlink"/>
            <w:rFonts w:eastAsiaTheme="majorEastAsia"/>
            <w:color w:val="auto"/>
          </w:rPr>
          <w:t>her</w:t>
        </w:r>
        <w:r w:rsidRPr="008941C1">
          <w:rPr>
            <w:rStyle w:val="Hyperlink"/>
            <w:rFonts w:eastAsiaTheme="majorEastAsia"/>
            <w:color w:val="auto"/>
          </w:rPr>
          <w:t>e</w:t>
        </w:r>
      </w:hyperlink>
      <w:r w:rsidRPr="008941C1">
        <w:t xml:space="preserve">. A </w:t>
      </w:r>
      <w:hyperlink r:id="rId7" w:history="1">
        <w:r w:rsidRPr="002C0012">
          <w:rPr>
            <w:rStyle w:val="Hyperlink"/>
            <w:rFonts w:eastAsiaTheme="majorEastAsia"/>
            <w:color w:val="7030A0"/>
          </w:rPr>
          <w:t>prog</w:t>
        </w:r>
        <w:r w:rsidRPr="002C0012">
          <w:rPr>
            <w:rStyle w:val="Hyperlink"/>
            <w:rFonts w:eastAsiaTheme="majorEastAsia"/>
            <w:color w:val="7030A0"/>
          </w:rPr>
          <w:t>r</w:t>
        </w:r>
        <w:r w:rsidRPr="002C0012">
          <w:rPr>
            <w:rStyle w:val="Hyperlink"/>
            <w:rFonts w:eastAsiaTheme="majorEastAsia"/>
            <w:color w:val="7030A0"/>
          </w:rPr>
          <w:t>ess tracker</w:t>
        </w:r>
      </w:hyperlink>
      <w:r w:rsidRPr="008941C1">
        <w:t xml:space="preserve"> is supplied for you to track your grades and completing it is a required component for certain grades. </w:t>
      </w:r>
    </w:p>
    <w:p w14:paraId="653A9548" w14:textId="2A752274" w:rsidR="00C91316" w:rsidRDefault="008941C1" w:rsidP="008941C1">
      <w:pPr>
        <w:pStyle w:val="NormalWeb"/>
        <w:spacing w:before="240" w:beforeAutospacing="0" w:after="240" w:afterAutospacing="0"/>
      </w:pPr>
      <w:r w:rsidRPr="008941C1">
        <w:br/>
        <w:t xml:space="preserve">As this class does not work on a point system, </w:t>
      </w:r>
      <w:r w:rsidRPr="008941C1">
        <w:rPr>
          <w:b/>
          <w:bCs/>
        </w:rPr>
        <w:t>you will not see an automatically generated letter grade in this class</w:t>
      </w:r>
      <w:r w:rsidRPr="008941C1">
        <w:t>. </w:t>
      </w:r>
    </w:p>
    <w:tbl>
      <w:tblPr>
        <w:tblW w:w="0" w:type="dxa"/>
        <w:tblCellMar>
          <w:left w:w="0" w:type="dxa"/>
          <w:right w:w="0" w:type="dxa"/>
        </w:tblCellMar>
        <w:tblLook w:val="04A0" w:firstRow="1" w:lastRow="0" w:firstColumn="1" w:lastColumn="0" w:noHBand="0" w:noVBand="1"/>
      </w:tblPr>
      <w:tblGrid>
        <w:gridCol w:w="765"/>
        <w:gridCol w:w="3915"/>
        <w:gridCol w:w="96"/>
        <w:gridCol w:w="4568"/>
      </w:tblGrid>
      <w:tr w:rsidR="00C91316" w:rsidRPr="00C91316" w14:paraId="0AE9453A" w14:textId="77777777">
        <w:trPr>
          <w:trHeight w:val="300"/>
        </w:trPr>
        <w:tc>
          <w:tcPr>
            <w:tcW w:w="0" w:type="auto"/>
            <w:gridSpan w:val="2"/>
            <w:tcBorders>
              <w:top w:val="single" w:sz="6" w:space="0" w:color="auto"/>
              <w:left w:val="single" w:sz="6" w:space="0" w:color="auto"/>
              <w:bottom w:val="single" w:sz="6" w:space="0" w:color="auto"/>
              <w:right w:val="single" w:sz="12" w:space="0" w:color="auto"/>
            </w:tcBorders>
            <w:shd w:val="clear" w:color="auto" w:fill="F2CEEF"/>
            <w:tcMar>
              <w:top w:w="0" w:type="dxa"/>
              <w:left w:w="45" w:type="dxa"/>
              <w:bottom w:w="0" w:type="dxa"/>
              <w:right w:w="45" w:type="dxa"/>
            </w:tcMar>
            <w:vAlign w:val="bottom"/>
            <w:hideMark/>
          </w:tcPr>
          <w:p w14:paraId="677246AA" w14:textId="77777777" w:rsidR="00C91316" w:rsidRPr="00C91316" w:rsidRDefault="00C91316" w:rsidP="00C91316">
            <w:pPr>
              <w:spacing w:after="0" w:line="240" w:lineRule="auto"/>
              <w:rPr>
                <w:rFonts w:ascii="Arial" w:eastAsia="Times New Roman" w:hAnsi="Arial" w:cs="Arial"/>
                <w:b/>
                <w:bCs/>
                <w:kern w:val="0"/>
                <w:sz w:val="22"/>
                <w:szCs w:val="22"/>
                <w14:ligatures w14:val="none"/>
              </w:rPr>
            </w:pPr>
            <w:r w:rsidRPr="00C91316">
              <w:rPr>
                <w:rFonts w:ascii="Apple Color Emoji" w:eastAsia="Times New Roman" w:hAnsi="Apple Color Emoji" w:cs="Apple Color Emoji"/>
                <w:b/>
                <w:bCs/>
                <w:kern w:val="0"/>
                <w:sz w:val="22"/>
                <w:szCs w:val="22"/>
                <w14:ligatures w14:val="none"/>
              </w:rPr>
              <w:t>📘</w:t>
            </w:r>
            <w:r w:rsidRPr="00C91316">
              <w:rPr>
                <w:rFonts w:ascii="Arial" w:eastAsia="Times New Roman" w:hAnsi="Arial" w:cs="Arial"/>
                <w:b/>
                <w:bCs/>
                <w:kern w:val="0"/>
                <w:sz w:val="22"/>
                <w:szCs w:val="22"/>
                <w14:ligatures w14:val="none"/>
              </w:rPr>
              <w:t xml:space="preserve"> Grade Contract Table: Mastery + Contractual Requirements </w:t>
            </w:r>
          </w:p>
        </w:tc>
        <w:tc>
          <w:tcPr>
            <w:tcW w:w="0" w:type="auto"/>
            <w:tcBorders>
              <w:top w:val="single" w:sz="6" w:space="0" w:color="auto"/>
              <w:left w:val="single" w:sz="6" w:space="0" w:color="auto"/>
              <w:bottom w:val="single" w:sz="6" w:space="0" w:color="auto"/>
              <w:right w:val="single" w:sz="12" w:space="0" w:color="auto"/>
            </w:tcBorders>
            <w:shd w:val="clear" w:color="auto" w:fill="F2CEEF"/>
            <w:tcMar>
              <w:top w:w="0" w:type="dxa"/>
              <w:left w:w="45" w:type="dxa"/>
              <w:bottom w:w="0" w:type="dxa"/>
              <w:right w:w="45" w:type="dxa"/>
            </w:tcMar>
            <w:vAlign w:val="bottom"/>
            <w:hideMark/>
          </w:tcPr>
          <w:p w14:paraId="260DE258" w14:textId="77777777" w:rsidR="00C91316" w:rsidRPr="00C91316" w:rsidRDefault="00C91316" w:rsidP="00C91316">
            <w:pPr>
              <w:spacing w:after="0" w:line="240" w:lineRule="auto"/>
              <w:rPr>
                <w:rFonts w:ascii="Arial" w:eastAsia="Times New Roman" w:hAnsi="Arial" w:cs="Arial"/>
                <w:b/>
                <w:bCs/>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2CEEF"/>
            <w:tcMar>
              <w:top w:w="0" w:type="dxa"/>
              <w:left w:w="45" w:type="dxa"/>
              <w:bottom w:w="0" w:type="dxa"/>
              <w:right w:w="45" w:type="dxa"/>
            </w:tcMar>
            <w:vAlign w:val="bottom"/>
            <w:hideMark/>
          </w:tcPr>
          <w:p w14:paraId="7DB103BC"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2711755B"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2CEEF"/>
            <w:tcMar>
              <w:top w:w="0" w:type="dxa"/>
              <w:left w:w="45" w:type="dxa"/>
              <w:bottom w:w="0" w:type="dxa"/>
              <w:right w:w="45" w:type="dxa"/>
            </w:tcMar>
            <w:vAlign w:val="bottom"/>
            <w:hideMark/>
          </w:tcPr>
          <w:p w14:paraId="32117433"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F2CEEF"/>
            <w:tcMar>
              <w:top w:w="0" w:type="dxa"/>
              <w:left w:w="45" w:type="dxa"/>
              <w:bottom w:w="0" w:type="dxa"/>
              <w:right w:w="45" w:type="dxa"/>
            </w:tcMar>
            <w:vAlign w:val="bottom"/>
            <w:hideMark/>
          </w:tcPr>
          <w:p w14:paraId="62A38FDB"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F2CEEF"/>
            <w:tcMar>
              <w:top w:w="0" w:type="dxa"/>
              <w:left w:w="45" w:type="dxa"/>
              <w:bottom w:w="0" w:type="dxa"/>
              <w:right w:w="45" w:type="dxa"/>
            </w:tcMar>
            <w:vAlign w:val="bottom"/>
            <w:hideMark/>
          </w:tcPr>
          <w:p w14:paraId="37D2C1C4"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0" w:type="dxa"/>
              <w:left w:w="45" w:type="dxa"/>
              <w:bottom w:w="0" w:type="dxa"/>
              <w:right w:w="45" w:type="dxa"/>
            </w:tcMar>
            <w:vAlign w:val="bottom"/>
            <w:hideMark/>
          </w:tcPr>
          <w:p w14:paraId="2B6043B0"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5AFF797A" w14:textId="7777777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2CEEF"/>
            <w:tcMar>
              <w:top w:w="0" w:type="dxa"/>
              <w:left w:w="45" w:type="dxa"/>
              <w:bottom w:w="0" w:type="dxa"/>
              <w:right w:w="45" w:type="dxa"/>
            </w:tcMar>
            <w:vAlign w:val="bottom"/>
            <w:hideMark/>
          </w:tcPr>
          <w:p w14:paraId="63CFE34C"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t>Final Grade</w:t>
            </w:r>
          </w:p>
        </w:tc>
        <w:tc>
          <w:tcPr>
            <w:tcW w:w="0" w:type="auto"/>
            <w:tcBorders>
              <w:top w:val="single" w:sz="6" w:space="0" w:color="CCCCCC"/>
              <w:left w:val="single" w:sz="6" w:space="0" w:color="CCCCCC"/>
              <w:bottom w:val="single" w:sz="6" w:space="0" w:color="000000"/>
              <w:right w:val="single" w:sz="12" w:space="0" w:color="000000"/>
            </w:tcBorders>
            <w:shd w:val="clear" w:color="auto" w:fill="F2CEEF"/>
            <w:tcMar>
              <w:top w:w="0" w:type="dxa"/>
              <w:left w:w="45" w:type="dxa"/>
              <w:bottom w:w="0" w:type="dxa"/>
              <w:right w:w="45" w:type="dxa"/>
            </w:tcMar>
            <w:vAlign w:val="bottom"/>
            <w:hideMark/>
          </w:tcPr>
          <w:p w14:paraId="394FC023"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t>Assignment Requirements</w:t>
            </w:r>
          </w:p>
        </w:tc>
        <w:tc>
          <w:tcPr>
            <w:tcW w:w="0" w:type="auto"/>
            <w:tcBorders>
              <w:top w:val="single" w:sz="6" w:space="0" w:color="CCCCCC"/>
              <w:left w:val="single" w:sz="6" w:space="0" w:color="CCCCCC"/>
              <w:bottom w:val="single" w:sz="6" w:space="0" w:color="000000"/>
              <w:right w:val="single" w:sz="12" w:space="0" w:color="000000"/>
            </w:tcBorders>
            <w:shd w:val="clear" w:color="auto" w:fill="F2CEEF"/>
            <w:tcMar>
              <w:top w:w="0" w:type="dxa"/>
              <w:left w:w="45" w:type="dxa"/>
              <w:bottom w:w="0" w:type="dxa"/>
              <w:right w:w="45" w:type="dxa"/>
            </w:tcMar>
            <w:vAlign w:val="bottom"/>
            <w:hideMark/>
          </w:tcPr>
          <w:p w14:paraId="438ADD46"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0" w:type="dxa"/>
              <w:left w:w="45" w:type="dxa"/>
              <w:bottom w:w="0" w:type="dxa"/>
              <w:right w:w="45" w:type="dxa"/>
            </w:tcMar>
            <w:vAlign w:val="bottom"/>
            <w:hideMark/>
          </w:tcPr>
          <w:p w14:paraId="4157A91C"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t>CLO Mastery Requirements</w:t>
            </w:r>
          </w:p>
        </w:tc>
      </w:tr>
      <w:tr w:rsidR="00C91316" w:rsidRPr="00C91316" w14:paraId="3B063128" w14:textId="77777777">
        <w:trPr>
          <w:trHeight w:val="630"/>
        </w:trPr>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15E42327"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t>A</w:t>
            </w: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6C253CDF"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All 3 Unit Projects completed at mastery level, with at least one demonstrating advanced synthesis or creativity</w:t>
            </w: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6B9D2F92"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0836D7EC"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Mastery in all 15 CLOs</w:t>
            </w:r>
          </w:p>
        </w:tc>
      </w:tr>
      <w:tr w:rsidR="00C91316" w:rsidRPr="00C91316" w14:paraId="65E234B6" w14:textId="77777777">
        <w:trPr>
          <w:trHeight w:val="780"/>
        </w:trPr>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77989CC0"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34C26E0F"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All 6 Learning Journal Reflections completed with critical self-assessment and metacognition</w:t>
            </w: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2204F61D"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33628702"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Meet or exceed mastery thresholds:</w:t>
            </w:r>
          </w:p>
        </w:tc>
      </w:tr>
      <w:tr w:rsidR="00C91316" w:rsidRPr="00C91316" w14:paraId="2E7F4E51" w14:textId="77777777">
        <w:trPr>
          <w:trHeight w:val="675"/>
        </w:trPr>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320D13EB"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3AC1E421"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All 10 Lab Activities completed, with CERs and write-ups meeting mastery criteria</w:t>
            </w: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3B59A3F3"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78F37292"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rial" w:eastAsia="Times New Roman" w:hAnsi="Arial" w:cs="Arial"/>
                <w:kern w:val="0"/>
                <w:sz w:val="22"/>
                <w:szCs w:val="22"/>
                <w14:ligatures w14:val="none"/>
              </w:rPr>
              <w:t>• CLOs assessed ≥15x: Mastery in ≥12 tasks </w:t>
            </w:r>
          </w:p>
        </w:tc>
      </w:tr>
      <w:tr w:rsidR="00C91316" w:rsidRPr="00C91316" w14:paraId="5EFADC91" w14:textId="77777777">
        <w:trPr>
          <w:trHeight w:val="555"/>
        </w:trPr>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64EC35E4"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54DC5C12"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Completion of all 10 Quizzes, with mastery-level performance and retakes as needed</w:t>
            </w: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24C4FC20"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34092C72"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rial" w:eastAsia="Times New Roman" w:hAnsi="Arial" w:cs="Arial"/>
                <w:kern w:val="0"/>
                <w:sz w:val="22"/>
                <w:szCs w:val="22"/>
                <w14:ligatures w14:val="none"/>
              </w:rPr>
              <w:t>• CLOs assessed 10-15x: Mastery in ≥7 tasks </w:t>
            </w:r>
          </w:p>
        </w:tc>
      </w:tr>
      <w:tr w:rsidR="00C91316" w:rsidRPr="00C91316" w14:paraId="094E4286" w14:textId="77777777">
        <w:trPr>
          <w:trHeight w:val="630"/>
        </w:trPr>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58EC87A2"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051C2D58"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Final Assignment completed at mastery level</w:t>
            </w: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25043421"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DAF2D0"/>
            <w:tcMar>
              <w:top w:w="0" w:type="dxa"/>
              <w:left w:w="45" w:type="dxa"/>
              <w:bottom w:w="0" w:type="dxa"/>
              <w:right w:w="45" w:type="dxa"/>
            </w:tcMar>
            <w:vAlign w:val="bottom"/>
            <w:hideMark/>
          </w:tcPr>
          <w:p w14:paraId="2D50A171"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rial" w:eastAsia="Times New Roman" w:hAnsi="Arial" w:cs="Arial"/>
                <w:kern w:val="0"/>
                <w:sz w:val="22"/>
                <w:szCs w:val="22"/>
                <w14:ligatures w14:val="none"/>
              </w:rPr>
              <w:t>• CLOs assessed 6–9x: Mastery in ≥4 tasks </w:t>
            </w:r>
          </w:p>
        </w:tc>
      </w:tr>
      <w:tr w:rsidR="00C91316" w:rsidRPr="00C91316" w14:paraId="2124564C" w14:textId="7777777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DAF2D0"/>
            <w:tcMar>
              <w:top w:w="0" w:type="dxa"/>
              <w:left w:w="45" w:type="dxa"/>
              <w:bottom w:w="0" w:type="dxa"/>
              <w:right w:w="45" w:type="dxa"/>
            </w:tcMar>
            <w:vAlign w:val="bottom"/>
            <w:hideMark/>
          </w:tcPr>
          <w:p w14:paraId="1A5AB352"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DAF2D0"/>
            <w:tcMar>
              <w:top w:w="0" w:type="dxa"/>
              <w:left w:w="45" w:type="dxa"/>
              <w:bottom w:w="0" w:type="dxa"/>
              <w:right w:w="45" w:type="dxa"/>
            </w:tcMar>
            <w:vAlign w:val="bottom"/>
            <w:hideMark/>
          </w:tcPr>
          <w:p w14:paraId="249E23D0"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e-Portfolio fully developed with reflections, CLO tagging, documentation, and final synthesis</w:t>
            </w:r>
          </w:p>
        </w:tc>
        <w:tc>
          <w:tcPr>
            <w:tcW w:w="0" w:type="auto"/>
            <w:tcBorders>
              <w:top w:val="single" w:sz="6" w:space="0" w:color="auto"/>
              <w:left w:val="single" w:sz="6" w:space="0" w:color="auto"/>
              <w:bottom w:val="single" w:sz="6" w:space="0" w:color="auto"/>
              <w:right w:val="single" w:sz="12" w:space="0" w:color="auto"/>
            </w:tcBorders>
            <w:shd w:val="clear" w:color="auto" w:fill="DAF2D0"/>
            <w:tcMar>
              <w:top w:w="0" w:type="dxa"/>
              <w:left w:w="45" w:type="dxa"/>
              <w:bottom w:w="0" w:type="dxa"/>
              <w:right w:w="45" w:type="dxa"/>
            </w:tcMar>
            <w:vAlign w:val="bottom"/>
            <w:hideMark/>
          </w:tcPr>
          <w:p w14:paraId="61D09FED"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AF2D0"/>
            <w:tcMar>
              <w:top w:w="0" w:type="dxa"/>
              <w:left w:w="45" w:type="dxa"/>
              <w:bottom w:w="0" w:type="dxa"/>
              <w:right w:w="45" w:type="dxa"/>
            </w:tcMar>
            <w:vAlign w:val="bottom"/>
            <w:hideMark/>
          </w:tcPr>
          <w:p w14:paraId="1B943E3C"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tos Narrow" w:eastAsia="Times New Roman" w:hAnsi="Aptos Narrow" w:cs="Calibri"/>
                <w:kern w:val="0"/>
                <w:sz w:val="22"/>
                <w:szCs w:val="22"/>
                <w14:ligatures w14:val="none"/>
              </w:rPr>
              <w:t>• CLOs assessed 3–5x: Mastery in ≥2 tasks</w:t>
            </w:r>
          </w:p>
        </w:tc>
      </w:tr>
      <w:tr w:rsidR="00C91316" w:rsidRPr="00C91316" w14:paraId="116EBC27"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0A0F5490"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t>B</w:t>
            </w: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092BDF93"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All 3 Unit Projects completed at mastery level</w:t>
            </w: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732CB3E9"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14FEE39D"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Mastery in at least 13 of 15 CLOs</w:t>
            </w:r>
          </w:p>
        </w:tc>
      </w:tr>
      <w:tr w:rsidR="00C91316" w:rsidRPr="00C91316" w14:paraId="5DF59C12"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6034EDE5"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69976034"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At least 5 Journal Reflections completed with thoughtful reflection</w:t>
            </w: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6F5287F3"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4C36660B"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Same mastery thresholds per CLO category as above</w:t>
            </w:r>
          </w:p>
        </w:tc>
      </w:tr>
      <w:tr w:rsidR="00C91316" w:rsidRPr="00C91316" w14:paraId="27331459"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327143D8"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3E447F20"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At least 9 Lab Activities completed at mastery level</w:t>
            </w: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64CDB74E"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42FE0C85"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4528A8C7"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6DA05F7D"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3C7C315A"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Completion of 8 Quizzes, with mastery-level performance and retakes as needed</w:t>
            </w: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037E159A"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170F6880"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3C5CBAF3"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43DFAF90"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775EF5E9"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Final Assignment completed</w:t>
            </w:r>
          </w:p>
        </w:tc>
        <w:tc>
          <w:tcPr>
            <w:tcW w:w="0" w:type="auto"/>
            <w:tcBorders>
              <w:top w:val="single" w:sz="6" w:space="0" w:color="auto"/>
              <w:left w:val="single" w:sz="6" w:space="0" w:color="auto"/>
              <w:bottom w:val="single" w:sz="6" w:space="0" w:color="auto"/>
              <w:right w:val="single" w:sz="12" w:space="0" w:color="auto"/>
            </w:tcBorders>
            <w:shd w:val="clear" w:color="auto" w:fill="FFFFCC"/>
            <w:tcMar>
              <w:top w:w="0" w:type="dxa"/>
              <w:left w:w="45" w:type="dxa"/>
              <w:bottom w:w="0" w:type="dxa"/>
              <w:right w:w="45" w:type="dxa"/>
            </w:tcMar>
            <w:vAlign w:val="bottom"/>
            <w:hideMark/>
          </w:tcPr>
          <w:p w14:paraId="110CDA3E"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FFFCC"/>
            <w:tcMar>
              <w:top w:w="0" w:type="dxa"/>
              <w:left w:w="45" w:type="dxa"/>
              <w:bottom w:w="0" w:type="dxa"/>
              <w:right w:w="45" w:type="dxa"/>
            </w:tcMar>
            <w:vAlign w:val="bottom"/>
            <w:hideMark/>
          </w:tcPr>
          <w:p w14:paraId="351D33E5"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02E3C048" w14:textId="7777777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bottom"/>
            <w:hideMark/>
          </w:tcPr>
          <w:p w14:paraId="4C7CBF30"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FFFFCC"/>
            <w:tcMar>
              <w:top w:w="0" w:type="dxa"/>
              <w:left w:w="45" w:type="dxa"/>
              <w:bottom w:w="0" w:type="dxa"/>
              <w:right w:w="45" w:type="dxa"/>
            </w:tcMar>
            <w:vAlign w:val="bottom"/>
            <w:hideMark/>
          </w:tcPr>
          <w:p w14:paraId="68BF7624"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e-Portfolio complete with artifacts, basic CLO tagging, and final reflection</w:t>
            </w:r>
          </w:p>
        </w:tc>
        <w:tc>
          <w:tcPr>
            <w:tcW w:w="0" w:type="auto"/>
            <w:tcBorders>
              <w:top w:val="single" w:sz="6" w:space="0" w:color="CCCCCC"/>
              <w:left w:val="single" w:sz="6" w:space="0" w:color="CCCCCC"/>
              <w:bottom w:val="single" w:sz="6" w:space="0" w:color="000000"/>
              <w:right w:val="single" w:sz="12" w:space="0" w:color="000000"/>
            </w:tcBorders>
            <w:shd w:val="clear" w:color="auto" w:fill="FFFFCC"/>
            <w:tcMar>
              <w:top w:w="0" w:type="dxa"/>
              <w:left w:w="45" w:type="dxa"/>
              <w:bottom w:w="0" w:type="dxa"/>
              <w:right w:w="45" w:type="dxa"/>
            </w:tcMar>
            <w:vAlign w:val="bottom"/>
            <w:hideMark/>
          </w:tcPr>
          <w:p w14:paraId="14243DE3"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CC"/>
            <w:tcMar>
              <w:top w:w="0" w:type="dxa"/>
              <w:left w:w="45" w:type="dxa"/>
              <w:bottom w:w="0" w:type="dxa"/>
              <w:right w:w="45" w:type="dxa"/>
            </w:tcMar>
            <w:vAlign w:val="bottom"/>
            <w:hideMark/>
          </w:tcPr>
          <w:p w14:paraId="4D66FC24"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7FB54447"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76543D67"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lastRenderedPageBreak/>
              <w:t>C</w:t>
            </w: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18C4A1EB"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At least 2 Unit Projects completed at mastery level</w:t>
            </w: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4A846466"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540C8774"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Mastery in at least 11 of 15 CLOs (minimum threshold)</w:t>
            </w:r>
          </w:p>
        </w:tc>
      </w:tr>
      <w:tr w:rsidR="00C91316" w:rsidRPr="00C91316" w14:paraId="038796BF"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68096182"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4AEEB2E2"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At least 4 Journal Reflections completed</w:t>
            </w: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42516F34"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4923F555"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CLO mastery thresholds may be adjusted slightly for partial mastery (e.g., 1 less in one category with compensating strength elsewhere)</w:t>
            </w:r>
          </w:p>
        </w:tc>
      </w:tr>
      <w:tr w:rsidR="00C91316" w:rsidRPr="00C91316" w14:paraId="5F2D2490"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03AEE133"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670223C3"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At least 7 Lab Activities completed</w:t>
            </w: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5822DF8F"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4CE7441F"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23E8B5DD"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61E09734"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00159F81"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Completion of 6 Quizzes, with mastery-level performance and retakes as needed</w:t>
            </w: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5894C3C5"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5E274757"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7EE90C47"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3195B049"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5698A18E"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Final Assignment attempted</w:t>
            </w:r>
          </w:p>
        </w:tc>
        <w:tc>
          <w:tcPr>
            <w:tcW w:w="0" w:type="auto"/>
            <w:tcBorders>
              <w:top w:val="single" w:sz="6" w:space="0" w:color="auto"/>
              <w:left w:val="single" w:sz="6" w:space="0" w:color="auto"/>
              <w:bottom w:val="single" w:sz="6" w:space="0" w:color="auto"/>
              <w:right w:val="single" w:sz="12" w:space="0" w:color="auto"/>
            </w:tcBorders>
            <w:shd w:val="clear" w:color="auto" w:fill="F7C7AC"/>
            <w:tcMar>
              <w:top w:w="0" w:type="dxa"/>
              <w:left w:w="45" w:type="dxa"/>
              <w:bottom w:w="0" w:type="dxa"/>
              <w:right w:w="45" w:type="dxa"/>
            </w:tcMar>
            <w:vAlign w:val="bottom"/>
            <w:hideMark/>
          </w:tcPr>
          <w:p w14:paraId="387AB7E7"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F7C7AC"/>
            <w:tcMar>
              <w:top w:w="0" w:type="dxa"/>
              <w:left w:w="45" w:type="dxa"/>
              <w:bottom w:w="0" w:type="dxa"/>
              <w:right w:w="45" w:type="dxa"/>
            </w:tcMar>
            <w:vAlign w:val="bottom"/>
            <w:hideMark/>
          </w:tcPr>
          <w:p w14:paraId="56EDE14C"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2F347934" w14:textId="7777777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7C7AC"/>
            <w:tcMar>
              <w:top w:w="0" w:type="dxa"/>
              <w:left w:w="45" w:type="dxa"/>
              <w:bottom w:w="0" w:type="dxa"/>
              <w:right w:w="45" w:type="dxa"/>
            </w:tcMar>
            <w:vAlign w:val="bottom"/>
            <w:hideMark/>
          </w:tcPr>
          <w:p w14:paraId="4D8900AB"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F7C7AC"/>
            <w:tcMar>
              <w:top w:w="0" w:type="dxa"/>
              <w:left w:w="45" w:type="dxa"/>
              <w:bottom w:w="0" w:type="dxa"/>
              <w:right w:w="45" w:type="dxa"/>
            </w:tcMar>
            <w:vAlign w:val="bottom"/>
            <w:hideMark/>
          </w:tcPr>
          <w:p w14:paraId="1BEB8A26"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e-Portfolio contains required artifacts and final reflection attempt</w:t>
            </w:r>
          </w:p>
        </w:tc>
        <w:tc>
          <w:tcPr>
            <w:tcW w:w="0" w:type="auto"/>
            <w:tcBorders>
              <w:top w:val="single" w:sz="6" w:space="0" w:color="CCCCCC"/>
              <w:left w:val="single" w:sz="6" w:space="0" w:color="CCCCCC"/>
              <w:bottom w:val="single" w:sz="6" w:space="0" w:color="000000"/>
              <w:right w:val="single" w:sz="12" w:space="0" w:color="000000"/>
            </w:tcBorders>
            <w:shd w:val="clear" w:color="auto" w:fill="F7C7AC"/>
            <w:tcMar>
              <w:top w:w="0" w:type="dxa"/>
              <w:left w:w="45" w:type="dxa"/>
              <w:bottom w:w="0" w:type="dxa"/>
              <w:right w:w="45" w:type="dxa"/>
            </w:tcMar>
            <w:vAlign w:val="bottom"/>
            <w:hideMark/>
          </w:tcPr>
          <w:p w14:paraId="361F881B"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7C7AC"/>
            <w:tcMar>
              <w:top w:w="0" w:type="dxa"/>
              <w:left w:w="45" w:type="dxa"/>
              <w:bottom w:w="0" w:type="dxa"/>
              <w:right w:w="45" w:type="dxa"/>
            </w:tcMar>
            <w:vAlign w:val="bottom"/>
            <w:hideMark/>
          </w:tcPr>
          <w:p w14:paraId="72B54567"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6AF1EC77"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8E8E8"/>
            <w:tcMar>
              <w:top w:w="0" w:type="dxa"/>
              <w:left w:w="45" w:type="dxa"/>
              <w:bottom w:w="0" w:type="dxa"/>
              <w:right w:w="45" w:type="dxa"/>
            </w:tcMar>
            <w:vAlign w:val="bottom"/>
            <w:hideMark/>
          </w:tcPr>
          <w:p w14:paraId="0B1A923E"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t>D</w:t>
            </w:r>
          </w:p>
        </w:tc>
        <w:tc>
          <w:tcPr>
            <w:tcW w:w="0" w:type="auto"/>
            <w:tcBorders>
              <w:top w:val="single" w:sz="6" w:space="0" w:color="auto"/>
              <w:left w:val="single" w:sz="6" w:space="0" w:color="auto"/>
              <w:bottom w:val="single" w:sz="6" w:space="0" w:color="auto"/>
              <w:right w:val="single" w:sz="12" w:space="0" w:color="auto"/>
            </w:tcBorders>
            <w:shd w:val="clear" w:color="auto" w:fill="E8E8E8"/>
            <w:tcMar>
              <w:top w:w="0" w:type="dxa"/>
              <w:left w:w="45" w:type="dxa"/>
              <w:bottom w:w="0" w:type="dxa"/>
              <w:right w:w="45" w:type="dxa"/>
            </w:tcMar>
            <w:vAlign w:val="bottom"/>
            <w:hideMark/>
          </w:tcPr>
          <w:p w14:paraId="1568F98A"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Fewer than 2 Unit Projects completed at mastery</w:t>
            </w:r>
          </w:p>
        </w:tc>
        <w:tc>
          <w:tcPr>
            <w:tcW w:w="0" w:type="auto"/>
            <w:tcBorders>
              <w:top w:val="single" w:sz="6" w:space="0" w:color="auto"/>
              <w:left w:val="single" w:sz="6" w:space="0" w:color="auto"/>
              <w:bottom w:val="single" w:sz="6" w:space="0" w:color="auto"/>
              <w:right w:val="single" w:sz="12" w:space="0" w:color="auto"/>
            </w:tcBorders>
            <w:shd w:val="clear" w:color="auto" w:fill="E8E8E8"/>
            <w:tcMar>
              <w:top w:w="0" w:type="dxa"/>
              <w:left w:w="45" w:type="dxa"/>
              <w:bottom w:w="0" w:type="dxa"/>
              <w:right w:w="45" w:type="dxa"/>
            </w:tcMar>
            <w:vAlign w:val="bottom"/>
            <w:hideMark/>
          </w:tcPr>
          <w:p w14:paraId="7739F2A1"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E8E8E8"/>
            <w:tcMar>
              <w:top w:w="0" w:type="dxa"/>
              <w:left w:w="45" w:type="dxa"/>
              <w:bottom w:w="0" w:type="dxa"/>
              <w:right w:w="45" w:type="dxa"/>
            </w:tcMar>
            <w:vAlign w:val="bottom"/>
            <w:hideMark/>
          </w:tcPr>
          <w:p w14:paraId="051DFFFB"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Mastery in fewer than 11 CLOs</w:t>
            </w:r>
          </w:p>
        </w:tc>
      </w:tr>
      <w:tr w:rsidR="00C91316" w:rsidRPr="00C91316" w14:paraId="6DCF8D84"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8E8E8"/>
            <w:tcMar>
              <w:top w:w="0" w:type="dxa"/>
              <w:left w:w="45" w:type="dxa"/>
              <w:bottom w:w="0" w:type="dxa"/>
              <w:right w:w="45" w:type="dxa"/>
            </w:tcMar>
            <w:vAlign w:val="bottom"/>
            <w:hideMark/>
          </w:tcPr>
          <w:p w14:paraId="5E09787B"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E8E8E8"/>
            <w:tcMar>
              <w:top w:w="0" w:type="dxa"/>
              <w:left w:w="45" w:type="dxa"/>
              <w:bottom w:w="0" w:type="dxa"/>
              <w:right w:w="45" w:type="dxa"/>
            </w:tcMar>
            <w:vAlign w:val="bottom"/>
            <w:hideMark/>
          </w:tcPr>
          <w:p w14:paraId="2C5FEC10"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&lt;7 Labs or &lt;4 Journals</w:t>
            </w:r>
          </w:p>
        </w:tc>
        <w:tc>
          <w:tcPr>
            <w:tcW w:w="0" w:type="auto"/>
            <w:tcBorders>
              <w:top w:val="single" w:sz="6" w:space="0" w:color="auto"/>
              <w:left w:val="single" w:sz="6" w:space="0" w:color="auto"/>
              <w:bottom w:val="single" w:sz="6" w:space="0" w:color="auto"/>
              <w:right w:val="single" w:sz="12" w:space="0" w:color="auto"/>
            </w:tcBorders>
            <w:shd w:val="clear" w:color="auto" w:fill="E8E8E8"/>
            <w:tcMar>
              <w:top w:w="0" w:type="dxa"/>
              <w:left w:w="45" w:type="dxa"/>
              <w:bottom w:w="0" w:type="dxa"/>
              <w:right w:w="45" w:type="dxa"/>
            </w:tcMar>
            <w:vAlign w:val="bottom"/>
            <w:hideMark/>
          </w:tcPr>
          <w:p w14:paraId="76EFF26F"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E8E8E8"/>
            <w:tcMar>
              <w:top w:w="0" w:type="dxa"/>
              <w:left w:w="45" w:type="dxa"/>
              <w:bottom w:w="0" w:type="dxa"/>
              <w:right w:w="45" w:type="dxa"/>
            </w:tcMar>
            <w:vAlign w:val="bottom"/>
            <w:hideMark/>
          </w:tcPr>
          <w:p w14:paraId="6E34773F"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Inconsistent evidence of learning or minimal revision/resubmission</w:t>
            </w:r>
          </w:p>
        </w:tc>
      </w:tr>
      <w:tr w:rsidR="00C91316" w:rsidRPr="00C91316" w14:paraId="7E93B00A"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8E8E8"/>
            <w:tcMar>
              <w:top w:w="0" w:type="dxa"/>
              <w:left w:w="45" w:type="dxa"/>
              <w:bottom w:w="0" w:type="dxa"/>
              <w:right w:w="45" w:type="dxa"/>
            </w:tcMar>
            <w:vAlign w:val="bottom"/>
            <w:hideMark/>
          </w:tcPr>
          <w:p w14:paraId="4E74F4DE"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12" w:space="0" w:color="auto"/>
            </w:tcBorders>
            <w:shd w:val="clear" w:color="auto" w:fill="E8E8E8"/>
            <w:tcMar>
              <w:top w:w="0" w:type="dxa"/>
              <w:left w:w="45" w:type="dxa"/>
              <w:bottom w:w="0" w:type="dxa"/>
              <w:right w:w="45" w:type="dxa"/>
            </w:tcMar>
            <w:vAlign w:val="bottom"/>
            <w:hideMark/>
          </w:tcPr>
          <w:p w14:paraId="77E2C27C"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Completion 4 or less Quizzes, with mastery-level performance and retakes as needed</w:t>
            </w:r>
          </w:p>
        </w:tc>
        <w:tc>
          <w:tcPr>
            <w:tcW w:w="0" w:type="auto"/>
            <w:tcBorders>
              <w:top w:val="single" w:sz="6" w:space="0" w:color="auto"/>
              <w:left w:val="single" w:sz="6" w:space="0" w:color="auto"/>
              <w:bottom w:val="single" w:sz="6" w:space="0" w:color="auto"/>
              <w:right w:val="single" w:sz="12" w:space="0" w:color="auto"/>
            </w:tcBorders>
            <w:shd w:val="clear" w:color="auto" w:fill="E8E8E8"/>
            <w:tcMar>
              <w:top w:w="0" w:type="dxa"/>
              <w:left w:w="45" w:type="dxa"/>
              <w:bottom w:w="0" w:type="dxa"/>
              <w:right w:w="45" w:type="dxa"/>
            </w:tcMar>
            <w:vAlign w:val="bottom"/>
            <w:hideMark/>
          </w:tcPr>
          <w:p w14:paraId="514C0715"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E8E8E8"/>
            <w:tcMar>
              <w:top w:w="0" w:type="dxa"/>
              <w:left w:w="45" w:type="dxa"/>
              <w:bottom w:w="0" w:type="dxa"/>
              <w:right w:w="45" w:type="dxa"/>
            </w:tcMar>
            <w:vAlign w:val="bottom"/>
            <w:hideMark/>
          </w:tcPr>
          <w:p w14:paraId="6CB88A04"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6EF45589" w14:textId="7777777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E8E8E8"/>
            <w:tcMar>
              <w:top w:w="0" w:type="dxa"/>
              <w:left w:w="45" w:type="dxa"/>
              <w:bottom w:w="0" w:type="dxa"/>
              <w:right w:w="45" w:type="dxa"/>
            </w:tcMar>
            <w:vAlign w:val="bottom"/>
            <w:hideMark/>
          </w:tcPr>
          <w:p w14:paraId="02D561C1"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E8E8E8"/>
            <w:tcMar>
              <w:top w:w="0" w:type="dxa"/>
              <w:left w:w="45" w:type="dxa"/>
              <w:bottom w:w="0" w:type="dxa"/>
              <w:right w:w="45" w:type="dxa"/>
            </w:tcMar>
            <w:vAlign w:val="bottom"/>
            <w:hideMark/>
          </w:tcPr>
          <w:p w14:paraId="4F13CECD"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Portfolio missing or incomplete</w:t>
            </w:r>
          </w:p>
        </w:tc>
        <w:tc>
          <w:tcPr>
            <w:tcW w:w="0" w:type="auto"/>
            <w:tcBorders>
              <w:top w:val="single" w:sz="6" w:space="0" w:color="CCCCCC"/>
              <w:left w:val="single" w:sz="6" w:space="0" w:color="CCCCCC"/>
              <w:bottom w:val="single" w:sz="6" w:space="0" w:color="000000"/>
              <w:right w:val="single" w:sz="12" w:space="0" w:color="000000"/>
            </w:tcBorders>
            <w:shd w:val="clear" w:color="auto" w:fill="E8E8E8"/>
            <w:tcMar>
              <w:top w:w="0" w:type="dxa"/>
              <w:left w:w="45" w:type="dxa"/>
              <w:bottom w:w="0" w:type="dxa"/>
              <w:right w:w="45" w:type="dxa"/>
            </w:tcMar>
            <w:vAlign w:val="bottom"/>
            <w:hideMark/>
          </w:tcPr>
          <w:p w14:paraId="45F17653"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bottom"/>
            <w:hideMark/>
          </w:tcPr>
          <w:p w14:paraId="5B55358D"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r w:rsidR="00C91316" w:rsidRPr="00C91316" w14:paraId="7C442C14" w14:textId="77777777">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AE9F8"/>
            <w:tcMar>
              <w:top w:w="0" w:type="dxa"/>
              <w:left w:w="45" w:type="dxa"/>
              <w:bottom w:w="0" w:type="dxa"/>
              <w:right w:w="45" w:type="dxa"/>
            </w:tcMar>
            <w:vAlign w:val="bottom"/>
            <w:hideMark/>
          </w:tcPr>
          <w:p w14:paraId="2E825784" w14:textId="77777777" w:rsidR="00C91316" w:rsidRPr="00C91316" w:rsidRDefault="00C91316" w:rsidP="00C91316">
            <w:pPr>
              <w:spacing w:after="0" w:line="240" w:lineRule="auto"/>
              <w:rPr>
                <w:rFonts w:ascii="Aptos Narrow" w:eastAsia="Times New Roman" w:hAnsi="Aptos Narrow" w:cs="Calibri"/>
                <w:b/>
                <w:bCs/>
                <w:kern w:val="0"/>
                <w:sz w:val="22"/>
                <w:szCs w:val="22"/>
                <w14:ligatures w14:val="none"/>
              </w:rPr>
            </w:pPr>
            <w:r w:rsidRPr="00C91316">
              <w:rPr>
                <w:rFonts w:ascii="Aptos Narrow" w:eastAsia="Times New Roman" w:hAnsi="Aptos Narrow" w:cs="Calibri"/>
                <w:b/>
                <w:bCs/>
                <w:kern w:val="0"/>
                <w:sz w:val="22"/>
                <w:szCs w:val="22"/>
                <w14:ligatures w14:val="none"/>
              </w:rPr>
              <w:t>F</w:t>
            </w:r>
          </w:p>
        </w:tc>
        <w:tc>
          <w:tcPr>
            <w:tcW w:w="0" w:type="auto"/>
            <w:tcBorders>
              <w:top w:val="single" w:sz="6" w:space="0" w:color="auto"/>
              <w:left w:val="single" w:sz="6" w:space="0" w:color="auto"/>
              <w:bottom w:val="single" w:sz="6" w:space="0" w:color="auto"/>
              <w:right w:val="single" w:sz="12" w:space="0" w:color="auto"/>
            </w:tcBorders>
            <w:shd w:val="clear" w:color="auto" w:fill="DAE9F8"/>
            <w:tcMar>
              <w:top w:w="0" w:type="dxa"/>
              <w:left w:w="45" w:type="dxa"/>
              <w:bottom w:w="0" w:type="dxa"/>
              <w:right w:w="45" w:type="dxa"/>
            </w:tcMar>
            <w:vAlign w:val="bottom"/>
            <w:hideMark/>
          </w:tcPr>
          <w:p w14:paraId="59642843"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ptos Narrow" w:eastAsia="Times New Roman" w:hAnsi="Aptos Narrow" w:cs="Calibri"/>
                <w:kern w:val="0"/>
                <w:sz w:val="22"/>
                <w:szCs w:val="22"/>
                <w14:ligatures w14:val="none"/>
              </w:rPr>
              <w:t xml:space="preserve"> Multiple categories incomplete or not attempted</w:t>
            </w:r>
          </w:p>
        </w:tc>
        <w:tc>
          <w:tcPr>
            <w:tcW w:w="0" w:type="auto"/>
            <w:tcBorders>
              <w:top w:val="single" w:sz="6" w:space="0" w:color="auto"/>
              <w:left w:val="single" w:sz="6" w:space="0" w:color="auto"/>
              <w:bottom w:val="single" w:sz="6" w:space="0" w:color="auto"/>
              <w:right w:val="single" w:sz="12" w:space="0" w:color="auto"/>
            </w:tcBorders>
            <w:shd w:val="clear" w:color="auto" w:fill="DAE9F8"/>
            <w:tcMar>
              <w:top w:w="0" w:type="dxa"/>
              <w:left w:w="45" w:type="dxa"/>
              <w:bottom w:w="0" w:type="dxa"/>
              <w:right w:w="45" w:type="dxa"/>
            </w:tcMar>
            <w:vAlign w:val="bottom"/>
            <w:hideMark/>
          </w:tcPr>
          <w:p w14:paraId="72696CDA" w14:textId="77777777" w:rsidR="00C91316" w:rsidRPr="00C91316" w:rsidRDefault="00C91316" w:rsidP="00C91316">
            <w:pPr>
              <w:spacing w:after="0" w:line="240" w:lineRule="auto"/>
              <w:rPr>
                <w:rFonts w:ascii="Aptos Narrow" w:eastAsia="Times New Roman" w:hAnsi="Aptos Narrow" w:cs="Calibri"/>
                <w:kern w:val="0"/>
                <w:sz w:val="22"/>
                <w:szCs w:val="22"/>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DAE9F8"/>
            <w:tcMar>
              <w:top w:w="0" w:type="dxa"/>
              <w:left w:w="45" w:type="dxa"/>
              <w:bottom w:w="0" w:type="dxa"/>
              <w:right w:w="45" w:type="dxa"/>
            </w:tcMar>
            <w:vAlign w:val="bottom"/>
            <w:hideMark/>
          </w:tcPr>
          <w:p w14:paraId="5181D138" w14:textId="77777777" w:rsidR="00C91316" w:rsidRPr="00C91316" w:rsidRDefault="00C91316" w:rsidP="00C91316">
            <w:pPr>
              <w:spacing w:after="0" w:line="240" w:lineRule="auto"/>
              <w:rPr>
                <w:rFonts w:ascii="Arial" w:eastAsia="Times New Roman" w:hAnsi="Arial" w:cs="Arial"/>
                <w:kern w:val="0"/>
                <w:sz w:val="22"/>
                <w:szCs w:val="22"/>
                <w14:ligatures w14:val="none"/>
              </w:rPr>
            </w:pPr>
            <w:r w:rsidRPr="00C91316">
              <w:rPr>
                <w:rFonts w:ascii="Apple Color Emoji" w:eastAsia="Times New Roman" w:hAnsi="Apple Color Emoji" w:cs="Apple Color Emoji"/>
                <w:kern w:val="0"/>
                <w:sz w:val="22"/>
                <w:szCs w:val="22"/>
                <w14:ligatures w14:val="none"/>
              </w:rPr>
              <w:t>❌</w:t>
            </w:r>
            <w:r w:rsidRPr="00C91316">
              <w:rPr>
                <w:rFonts w:ascii="Arial" w:eastAsia="Times New Roman" w:hAnsi="Arial" w:cs="Arial"/>
                <w:kern w:val="0"/>
                <w:sz w:val="22"/>
                <w:szCs w:val="22"/>
                <w14:ligatures w14:val="none"/>
              </w:rPr>
              <w:t xml:space="preserve"> Fails to demonstrate minimum proficiency in 4 core CLOs or course tasks</w:t>
            </w:r>
          </w:p>
        </w:tc>
      </w:tr>
      <w:tr w:rsidR="00C91316" w:rsidRPr="00C91316" w14:paraId="25EB9678" w14:textId="7777777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DAE9F8"/>
            <w:tcMar>
              <w:top w:w="0" w:type="dxa"/>
              <w:left w:w="45" w:type="dxa"/>
              <w:bottom w:w="0" w:type="dxa"/>
              <w:right w:w="45" w:type="dxa"/>
            </w:tcMar>
            <w:vAlign w:val="bottom"/>
            <w:hideMark/>
          </w:tcPr>
          <w:p w14:paraId="5E5BFA31" w14:textId="77777777" w:rsidR="00C91316" w:rsidRPr="00C91316" w:rsidRDefault="00C91316" w:rsidP="00C91316">
            <w:pPr>
              <w:spacing w:after="0" w:line="240" w:lineRule="auto"/>
              <w:rPr>
                <w:rFonts w:ascii="Arial" w:eastAsia="Times New Roman" w:hAnsi="Arial" w:cs="Arial"/>
                <w:kern w:val="0"/>
                <w:sz w:val="22"/>
                <w:szCs w:val="22"/>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DAE9F8"/>
            <w:tcMar>
              <w:top w:w="0" w:type="dxa"/>
              <w:left w:w="45" w:type="dxa"/>
              <w:bottom w:w="0" w:type="dxa"/>
              <w:right w:w="45" w:type="dxa"/>
            </w:tcMar>
            <w:vAlign w:val="bottom"/>
            <w:hideMark/>
          </w:tcPr>
          <w:p w14:paraId="099A1E78"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2" w:space="0" w:color="000000"/>
            </w:tcBorders>
            <w:shd w:val="clear" w:color="auto" w:fill="DAE9F8"/>
            <w:tcMar>
              <w:top w:w="0" w:type="dxa"/>
              <w:left w:w="45" w:type="dxa"/>
              <w:bottom w:w="0" w:type="dxa"/>
              <w:right w:w="45" w:type="dxa"/>
            </w:tcMar>
            <w:vAlign w:val="bottom"/>
            <w:hideMark/>
          </w:tcPr>
          <w:p w14:paraId="788F8DF3"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645917F" w14:textId="77777777" w:rsidR="00C91316" w:rsidRPr="00C91316" w:rsidRDefault="00C91316" w:rsidP="00C91316">
            <w:pPr>
              <w:spacing w:after="0" w:line="240" w:lineRule="auto"/>
              <w:rPr>
                <w:rFonts w:ascii="Times New Roman" w:eastAsia="Times New Roman" w:hAnsi="Times New Roman" w:cs="Times New Roman"/>
                <w:kern w:val="0"/>
                <w:sz w:val="20"/>
                <w:szCs w:val="20"/>
                <w14:ligatures w14:val="none"/>
              </w:rPr>
            </w:pPr>
          </w:p>
        </w:tc>
      </w:tr>
    </w:tbl>
    <w:p w14:paraId="5E25D7D6" w14:textId="77777777" w:rsidR="00C91316" w:rsidRPr="008941C1" w:rsidRDefault="00C91316" w:rsidP="008941C1">
      <w:pPr>
        <w:pStyle w:val="NormalWeb"/>
        <w:spacing w:before="240" w:beforeAutospacing="0" w:after="240" w:afterAutospacing="0"/>
      </w:pPr>
    </w:p>
    <w:sectPr w:rsidR="00C91316" w:rsidRPr="0089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001"/>
    <w:multiLevelType w:val="multilevel"/>
    <w:tmpl w:val="2F76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04562"/>
    <w:multiLevelType w:val="multilevel"/>
    <w:tmpl w:val="E430B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E2114"/>
    <w:multiLevelType w:val="multilevel"/>
    <w:tmpl w:val="6382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002BE"/>
    <w:multiLevelType w:val="multilevel"/>
    <w:tmpl w:val="A3BC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287625"/>
    <w:multiLevelType w:val="multilevel"/>
    <w:tmpl w:val="7D4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35C7D"/>
    <w:multiLevelType w:val="multilevel"/>
    <w:tmpl w:val="DCD8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56415">
    <w:abstractNumId w:val="0"/>
  </w:num>
  <w:num w:numId="2" w16cid:durableId="313994824">
    <w:abstractNumId w:val="3"/>
  </w:num>
  <w:num w:numId="3" w16cid:durableId="264119059">
    <w:abstractNumId w:val="5"/>
  </w:num>
  <w:num w:numId="4" w16cid:durableId="216941622">
    <w:abstractNumId w:val="4"/>
  </w:num>
  <w:num w:numId="5" w16cid:durableId="1091706126">
    <w:abstractNumId w:val="1"/>
  </w:num>
  <w:num w:numId="6" w16cid:durableId="133858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C1"/>
    <w:rsid w:val="002C0012"/>
    <w:rsid w:val="006A0C28"/>
    <w:rsid w:val="00701763"/>
    <w:rsid w:val="00785FCE"/>
    <w:rsid w:val="008941C1"/>
    <w:rsid w:val="00C91316"/>
    <w:rsid w:val="00E8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7596D5"/>
  <w15:chartTrackingRefBased/>
  <w15:docId w15:val="{8DC317B1-670F-894F-AAF6-5FEF7BEA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1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41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41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1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1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41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41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1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1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1C1"/>
    <w:rPr>
      <w:rFonts w:eastAsiaTheme="majorEastAsia" w:cstheme="majorBidi"/>
      <w:color w:val="272727" w:themeColor="text1" w:themeTint="D8"/>
    </w:rPr>
  </w:style>
  <w:style w:type="paragraph" w:styleId="Title">
    <w:name w:val="Title"/>
    <w:basedOn w:val="Normal"/>
    <w:next w:val="Normal"/>
    <w:link w:val="TitleChar"/>
    <w:uiPriority w:val="10"/>
    <w:qFormat/>
    <w:rsid w:val="00894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1C1"/>
    <w:pPr>
      <w:spacing w:before="160"/>
      <w:jc w:val="center"/>
    </w:pPr>
    <w:rPr>
      <w:i/>
      <w:iCs/>
      <w:color w:val="404040" w:themeColor="text1" w:themeTint="BF"/>
    </w:rPr>
  </w:style>
  <w:style w:type="character" w:customStyle="1" w:styleId="QuoteChar">
    <w:name w:val="Quote Char"/>
    <w:basedOn w:val="DefaultParagraphFont"/>
    <w:link w:val="Quote"/>
    <w:uiPriority w:val="29"/>
    <w:rsid w:val="008941C1"/>
    <w:rPr>
      <w:i/>
      <w:iCs/>
      <w:color w:val="404040" w:themeColor="text1" w:themeTint="BF"/>
    </w:rPr>
  </w:style>
  <w:style w:type="paragraph" w:styleId="ListParagraph">
    <w:name w:val="List Paragraph"/>
    <w:basedOn w:val="Normal"/>
    <w:uiPriority w:val="34"/>
    <w:qFormat/>
    <w:rsid w:val="008941C1"/>
    <w:pPr>
      <w:ind w:left="720"/>
      <w:contextualSpacing/>
    </w:pPr>
  </w:style>
  <w:style w:type="character" w:styleId="IntenseEmphasis">
    <w:name w:val="Intense Emphasis"/>
    <w:basedOn w:val="DefaultParagraphFont"/>
    <w:uiPriority w:val="21"/>
    <w:qFormat/>
    <w:rsid w:val="008941C1"/>
    <w:rPr>
      <w:i/>
      <w:iCs/>
      <w:color w:val="2F5496" w:themeColor="accent1" w:themeShade="BF"/>
    </w:rPr>
  </w:style>
  <w:style w:type="paragraph" w:styleId="IntenseQuote">
    <w:name w:val="Intense Quote"/>
    <w:basedOn w:val="Normal"/>
    <w:next w:val="Normal"/>
    <w:link w:val="IntenseQuoteChar"/>
    <w:uiPriority w:val="30"/>
    <w:qFormat/>
    <w:rsid w:val="00894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1C1"/>
    <w:rPr>
      <w:i/>
      <w:iCs/>
      <w:color w:val="2F5496" w:themeColor="accent1" w:themeShade="BF"/>
    </w:rPr>
  </w:style>
  <w:style w:type="character" w:styleId="IntenseReference">
    <w:name w:val="Intense Reference"/>
    <w:basedOn w:val="DefaultParagraphFont"/>
    <w:uiPriority w:val="32"/>
    <w:qFormat/>
    <w:rsid w:val="008941C1"/>
    <w:rPr>
      <w:b/>
      <w:bCs/>
      <w:smallCaps/>
      <w:color w:val="2F5496" w:themeColor="accent1" w:themeShade="BF"/>
      <w:spacing w:val="5"/>
    </w:rPr>
  </w:style>
  <w:style w:type="character" w:styleId="Hyperlink">
    <w:name w:val="Hyperlink"/>
    <w:basedOn w:val="DefaultParagraphFont"/>
    <w:uiPriority w:val="99"/>
    <w:unhideWhenUsed/>
    <w:rsid w:val="008941C1"/>
    <w:rPr>
      <w:color w:val="0563C1" w:themeColor="hyperlink"/>
      <w:u w:val="single"/>
    </w:rPr>
  </w:style>
  <w:style w:type="character" w:styleId="UnresolvedMention">
    <w:name w:val="Unresolved Mention"/>
    <w:basedOn w:val="DefaultParagraphFont"/>
    <w:uiPriority w:val="99"/>
    <w:semiHidden/>
    <w:unhideWhenUsed/>
    <w:rsid w:val="008941C1"/>
    <w:rPr>
      <w:color w:val="605E5C"/>
      <w:shd w:val="clear" w:color="auto" w:fill="E1DFDD"/>
    </w:rPr>
  </w:style>
  <w:style w:type="paragraph" w:styleId="NormalWeb">
    <w:name w:val="Normal (Web)"/>
    <w:basedOn w:val="Normal"/>
    <w:uiPriority w:val="99"/>
    <w:unhideWhenUsed/>
    <w:rsid w:val="008941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8941C1"/>
    <w:rPr>
      <w:color w:val="954F72" w:themeColor="followedHyperlink"/>
      <w:u w:val="single"/>
    </w:rPr>
  </w:style>
  <w:style w:type="character" w:customStyle="1" w:styleId="apple-converted-space">
    <w:name w:val="apple-converted-space"/>
    <w:basedOn w:val="DefaultParagraphFont"/>
    <w:rsid w:val="00C9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d/19StxI68zTjcg-mNIADI1FMtmoekmFNuUGgdI-BHBMo4/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w-wPt9yG2c" TargetMode="External"/><Relationship Id="rId5" Type="http://schemas.openxmlformats.org/officeDocument/2006/relationships/hyperlink" Target="https://docs.google.com/spreadsheets/d/1qkpsNbpHSJzm0tOBsBDNQtHLDZuiIHqB/edit?usp=sharing&amp;ouid=116325385008611896960&amp;rtpof=true&amp;sd=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Morrice,Fiona Jane</dc:creator>
  <cp:keywords/>
  <dc:description/>
  <cp:lastModifiedBy>Morrice,Fiona Jane</cp:lastModifiedBy>
  <cp:revision>3</cp:revision>
  <dcterms:created xsi:type="dcterms:W3CDTF">2025-10-31T20:29:00Z</dcterms:created>
  <dcterms:modified xsi:type="dcterms:W3CDTF">2025-11-01T18:05:00Z</dcterms:modified>
</cp:coreProperties>
</file>