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D41" w14:textId="77777777" w:rsidR="00705F14" w:rsidRPr="00705F14" w:rsidRDefault="00705F14" w:rsidP="00705F14">
      <w:pPr>
        <w:rPr>
          <w:b/>
          <w:bCs/>
        </w:rPr>
      </w:pPr>
      <w:r w:rsidRPr="00705F14">
        <w:rPr>
          <w:b/>
          <w:bCs/>
        </w:rPr>
        <w:t>Veteran Services Department</w:t>
      </w:r>
    </w:p>
    <w:p w14:paraId="0B343062" w14:textId="77777777" w:rsidR="00705F14" w:rsidRPr="00705F14" w:rsidRDefault="00705F14" w:rsidP="00705F14">
      <w:pPr>
        <w:rPr>
          <w:b/>
          <w:bCs/>
        </w:rPr>
      </w:pPr>
      <w:r w:rsidRPr="00705F14">
        <w:rPr>
          <w:b/>
          <w:bCs/>
        </w:rPr>
        <w:t>Student Learning Outcomes (SLOs) &amp; Assessment Plan</w:t>
      </w:r>
    </w:p>
    <w:p w14:paraId="6C30C3F0" w14:textId="77777777" w:rsidR="00705F14" w:rsidRPr="00705F14" w:rsidRDefault="00705F14" w:rsidP="00705F14">
      <w:pPr>
        <w:rPr>
          <w:b/>
          <w:bCs/>
        </w:rPr>
      </w:pPr>
      <w:r w:rsidRPr="00705F14">
        <w:rPr>
          <w:b/>
          <w:bCs/>
        </w:rPr>
        <w:t>Department Overview</w:t>
      </w:r>
    </w:p>
    <w:p w14:paraId="25D9D210" w14:textId="77777777" w:rsidR="00705F14" w:rsidRPr="00705F14" w:rsidRDefault="00705F14" w:rsidP="00705F14">
      <w:r w:rsidRPr="00705F14">
        <w:t>The Veteran Services Department supports veterans, active-duty service members, and eligible dependents by providing guidance on educational benefits, academic resources, and compliance requirements. The department is committed to ensuring students can effectively access and manage their educational benefits while progressing toward their academic goals.</w:t>
      </w:r>
    </w:p>
    <w:p w14:paraId="305C7DAA" w14:textId="77777777" w:rsidR="00705F14" w:rsidRPr="00705F14" w:rsidRDefault="002E1AF5" w:rsidP="00705F14">
      <w:r>
        <w:pict w14:anchorId="210801C3">
          <v:rect id="_x0000_i1025" style="width:0;height:1.5pt" o:hralign="center" o:hrstd="t" o:hr="t" fillcolor="#a0a0a0" stroked="f"/>
        </w:pict>
      </w:r>
    </w:p>
    <w:p w14:paraId="674DB208" w14:textId="77777777" w:rsidR="00705F14" w:rsidRPr="00705F14" w:rsidRDefault="00705F14" w:rsidP="00705F14">
      <w:pPr>
        <w:rPr>
          <w:b/>
          <w:bCs/>
        </w:rPr>
      </w:pPr>
      <w:r w:rsidRPr="00705F14">
        <w:rPr>
          <w:b/>
          <w:bCs/>
        </w:rPr>
        <w:t>Student Learning Outcomes (SLOs)</w:t>
      </w:r>
    </w:p>
    <w:p w14:paraId="2AB3BD7E" w14:textId="77777777" w:rsidR="00705F14" w:rsidRPr="00705F14" w:rsidRDefault="00705F14" w:rsidP="00705F14">
      <w:r w:rsidRPr="00705F14">
        <w:t>Upon engaging with Veteran Services, students will be able to:</w:t>
      </w:r>
    </w:p>
    <w:p w14:paraId="4C79436B" w14:textId="77777777" w:rsidR="00705F14" w:rsidRPr="00705F14" w:rsidRDefault="00705F14" w:rsidP="00705F14">
      <w:pPr>
        <w:rPr>
          <w:b/>
          <w:bCs/>
        </w:rPr>
      </w:pPr>
      <w:r w:rsidRPr="00705F14">
        <w:rPr>
          <w:b/>
          <w:bCs/>
        </w:rPr>
        <w:t>SLO 1: Understanding of Educational Benefits</w:t>
      </w:r>
    </w:p>
    <w:p w14:paraId="631C45FF" w14:textId="77777777" w:rsidR="00705F14" w:rsidRPr="00705F14" w:rsidRDefault="00705F14" w:rsidP="00705F14">
      <w:r w:rsidRPr="00705F14">
        <w:t>Students will demonstrate an understanding of their individual education benefit (e.g., GI Bill® benefits), including:</w:t>
      </w:r>
    </w:p>
    <w:p w14:paraId="4EB63794" w14:textId="77777777" w:rsidR="00705F14" w:rsidRPr="00705F14" w:rsidRDefault="00705F14" w:rsidP="00705F14">
      <w:pPr>
        <w:numPr>
          <w:ilvl w:val="0"/>
          <w:numId w:val="1"/>
        </w:numPr>
      </w:pPr>
      <w:r w:rsidRPr="00705F14">
        <w:t xml:space="preserve">Benefit type and eligibility </w:t>
      </w:r>
    </w:p>
    <w:p w14:paraId="3F7F10D7" w14:textId="77777777" w:rsidR="00705F14" w:rsidRPr="00705F14" w:rsidRDefault="00705F14" w:rsidP="00705F14">
      <w:pPr>
        <w:numPr>
          <w:ilvl w:val="0"/>
          <w:numId w:val="1"/>
        </w:numPr>
      </w:pPr>
      <w:r w:rsidRPr="00705F14">
        <w:t xml:space="preserve">Coverage (tuition, housing allowance, book stipend) </w:t>
      </w:r>
    </w:p>
    <w:p w14:paraId="08B5ED6A" w14:textId="77777777" w:rsidR="00705F14" w:rsidRPr="00705F14" w:rsidRDefault="00705F14" w:rsidP="00705F14">
      <w:pPr>
        <w:numPr>
          <w:ilvl w:val="0"/>
          <w:numId w:val="1"/>
        </w:numPr>
      </w:pPr>
      <w:r w:rsidRPr="00705F14">
        <w:t xml:space="preserve">Duration and remaining entitlement </w:t>
      </w:r>
    </w:p>
    <w:p w14:paraId="46619ECD" w14:textId="77777777" w:rsidR="00705F14" w:rsidRPr="00705F14" w:rsidRDefault="00705F14" w:rsidP="00705F14">
      <w:pPr>
        <w:rPr>
          <w:b/>
          <w:bCs/>
        </w:rPr>
      </w:pPr>
      <w:r w:rsidRPr="00705F14">
        <w:rPr>
          <w:b/>
          <w:bCs/>
        </w:rPr>
        <w:t>SLO 2: Navigation of Support Resources</w:t>
      </w:r>
    </w:p>
    <w:p w14:paraId="2A15E728" w14:textId="77777777" w:rsidR="00705F14" w:rsidRPr="00705F14" w:rsidRDefault="00705F14" w:rsidP="00705F14">
      <w:r w:rsidRPr="00705F14">
        <w:t>Students will be able to identify appropriate points of contact for questions or issues related to their benefits, including:</w:t>
      </w:r>
    </w:p>
    <w:p w14:paraId="2551A45A" w14:textId="77777777" w:rsidR="00705F14" w:rsidRPr="00705F14" w:rsidRDefault="00705F14" w:rsidP="00705F14">
      <w:pPr>
        <w:numPr>
          <w:ilvl w:val="0"/>
          <w:numId w:val="2"/>
        </w:numPr>
      </w:pPr>
      <w:r w:rsidRPr="00705F14">
        <w:t xml:space="preserve">Campus Veteran Services Office </w:t>
      </w:r>
    </w:p>
    <w:p w14:paraId="481ADAB9" w14:textId="77777777" w:rsidR="00705F14" w:rsidRPr="00705F14" w:rsidRDefault="00705F14" w:rsidP="00705F14">
      <w:pPr>
        <w:numPr>
          <w:ilvl w:val="0"/>
          <w:numId w:val="2"/>
        </w:numPr>
      </w:pPr>
      <w:r w:rsidRPr="00705F14">
        <w:t xml:space="preserve">School Certifying Official (SCO) </w:t>
      </w:r>
    </w:p>
    <w:p w14:paraId="4945D6BB" w14:textId="77777777" w:rsidR="00705F14" w:rsidRPr="00705F14" w:rsidRDefault="00705F14" w:rsidP="00705F14">
      <w:pPr>
        <w:numPr>
          <w:ilvl w:val="0"/>
          <w:numId w:val="2"/>
        </w:numPr>
      </w:pPr>
      <w:r w:rsidRPr="00705F14">
        <w:t xml:space="preserve">U.S. Department of Veterans Affairs (VA) resources </w:t>
      </w:r>
    </w:p>
    <w:p w14:paraId="174B9083" w14:textId="77777777" w:rsidR="00705F14" w:rsidRPr="00705F14" w:rsidRDefault="00705F14" w:rsidP="00705F14">
      <w:pPr>
        <w:rPr>
          <w:b/>
          <w:bCs/>
        </w:rPr>
      </w:pPr>
      <w:r w:rsidRPr="00705F14">
        <w:rPr>
          <w:b/>
          <w:bCs/>
        </w:rPr>
        <w:t>SLO 3: Awareness of Benefit Usage Responsibilities and Risks</w:t>
      </w:r>
    </w:p>
    <w:p w14:paraId="48F3BD7E" w14:textId="77777777" w:rsidR="00705F14" w:rsidRPr="00705F14" w:rsidRDefault="00705F14" w:rsidP="00705F14">
      <w:r w:rsidRPr="00705F14">
        <w:t>Students will recognize common pitfalls associated with benefit usage, including:</w:t>
      </w:r>
    </w:p>
    <w:p w14:paraId="49B964B0" w14:textId="77777777" w:rsidR="00705F14" w:rsidRPr="00705F14" w:rsidRDefault="00705F14" w:rsidP="00705F14">
      <w:pPr>
        <w:numPr>
          <w:ilvl w:val="0"/>
          <w:numId w:val="3"/>
        </w:numPr>
      </w:pPr>
      <w:r w:rsidRPr="00705F14">
        <w:t xml:space="preserve">Financial debt resulting from course withdrawal or non-attendance </w:t>
      </w:r>
    </w:p>
    <w:p w14:paraId="68588C93" w14:textId="77777777" w:rsidR="00705F14" w:rsidRPr="00705F14" w:rsidRDefault="00705F14" w:rsidP="00705F14">
      <w:pPr>
        <w:numPr>
          <w:ilvl w:val="0"/>
          <w:numId w:val="3"/>
        </w:numPr>
      </w:pPr>
      <w:r w:rsidRPr="00705F14">
        <w:t xml:space="preserve">Impact of dropping/adding classes on benefit payments </w:t>
      </w:r>
    </w:p>
    <w:p w14:paraId="2815DF09" w14:textId="77777777" w:rsidR="00705F14" w:rsidRPr="00705F14" w:rsidRDefault="00705F14" w:rsidP="00705F14">
      <w:pPr>
        <w:numPr>
          <w:ilvl w:val="0"/>
          <w:numId w:val="3"/>
        </w:numPr>
      </w:pPr>
      <w:r w:rsidRPr="00705F14">
        <w:t xml:space="preserve">Satisfactory Academic Progress (SAP) requirements </w:t>
      </w:r>
    </w:p>
    <w:p w14:paraId="6A1A2ADE" w14:textId="77777777" w:rsidR="00705F14" w:rsidRPr="00705F14" w:rsidRDefault="00705F14" w:rsidP="00705F14">
      <w:pPr>
        <w:rPr>
          <w:b/>
          <w:bCs/>
        </w:rPr>
      </w:pPr>
      <w:r w:rsidRPr="00705F14">
        <w:rPr>
          <w:b/>
          <w:bCs/>
        </w:rPr>
        <w:t>SLO 4: Compliance with Enrollment Verification Requirements</w:t>
      </w:r>
    </w:p>
    <w:p w14:paraId="08EB753F" w14:textId="77777777" w:rsidR="00705F14" w:rsidRPr="00705F14" w:rsidRDefault="00705F14" w:rsidP="00705F14">
      <w:r w:rsidRPr="00705F14">
        <w:t>Students will understand and comply with monthly enrollment/attendance verification requirements (when applicable), including:</w:t>
      </w:r>
    </w:p>
    <w:p w14:paraId="4BFDA942" w14:textId="77777777" w:rsidR="00705F14" w:rsidRPr="00705F14" w:rsidRDefault="00705F14" w:rsidP="00705F14">
      <w:pPr>
        <w:numPr>
          <w:ilvl w:val="0"/>
          <w:numId w:val="4"/>
        </w:numPr>
      </w:pPr>
      <w:r w:rsidRPr="00705F14">
        <w:t xml:space="preserve">How to verify enrollment </w:t>
      </w:r>
    </w:p>
    <w:p w14:paraId="5D532BBB" w14:textId="77777777" w:rsidR="00705F14" w:rsidRPr="00705F14" w:rsidRDefault="00705F14" w:rsidP="00705F14">
      <w:pPr>
        <w:numPr>
          <w:ilvl w:val="0"/>
          <w:numId w:val="4"/>
        </w:numPr>
      </w:pPr>
      <w:r w:rsidRPr="00705F14">
        <w:lastRenderedPageBreak/>
        <w:t xml:space="preserve">Frequency and deadlines </w:t>
      </w:r>
    </w:p>
    <w:p w14:paraId="5AC18E35" w14:textId="77777777" w:rsidR="00705F14" w:rsidRPr="00705F14" w:rsidRDefault="00705F14" w:rsidP="00705F14">
      <w:pPr>
        <w:numPr>
          <w:ilvl w:val="0"/>
          <w:numId w:val="4"/>
        </w:numPr>
      </w:pPr>
      <w:r w:rsidRPr="00705F14">
        <w:t xml:space="preserve">Consequences of non-verification (e.g., delayed or withheld payments) </w:t>
      </w:r>
    </w:p>
    <w:p w14:paraId="4E7968F6" w14:textId="77777777" w:rsidR="00705F14" w:rsidRPr="00705F14" w:rsidRDefault="002E1AF5" w:rsidP="00705F14">
      <w:r>
        <w:pict w14:anchorId="4B38512F">
          <v:rect id="_x0000_i1026" style="width:0;height:1.5pt" o:hralign="center" o:hrstd="t" o:hr="t" fillcolor="#a0a0a0" stroked="f"/>
        </w:pict>
      </w:r>
    </w:p>
    <w:p w14:paraId="22BC79D0" w14:textId="77777777" w:rsidR="00705F14" w:rsidRPr="00705F14" w:rsidRDefault="00705F14" w:rsidP="00705F14">
      <w:pPr>
        <w:rPr>
          <w:b/>
          <w:bCs/>
        </w:rPr>
      </w:pPr>
      <w:r w:rsidRPr="00705F14">
        <w:rPr>
          <w:b/>
          <w:bCs/>
        </w:rPr>
        <w:t>Assessment Methods</w:t>
      </w:r>
    </w:p>
    <w:p w14:paraId="3399EF3D" w14:textId="77777777" w:rsidR="00705F14" w:rsidRPr="00705F14" w:rsidRDefault="00705F14" w:rsidP="00705F14">
      <w:r w:rsidRPr="00705F14">
        <w:t>To evaluate these outcomes, the department will:</w:t>
      </w:r>
    </w:p>
    <w:p w14:paraId="337BC65C" w14:textId="77777777" w:rsidR="00705F14" w:rsidRPr="00705F14" w:rsidRDefault="00705F14" w:rsidP="00705F14">
      <w:pPr>
        <w:numPr>
          <w:ilvl w:val="0"/>
          <w:numId w:val="5"/>
        </w:numPr>
      </w:pPr>
      <w:r w:rsidRPr="00705F14">
        <w:t xml:space="preserve">Administer student surveys (see below) </w:t>
      </w:r>
    </w:p>
    <w:p w14:paraId="2E75910A" w14:textId="77777777" w:rsidR="00705F14" w:rsidRPr="00705F14" w:rsidRDefault="00705F14" w:rsidP="00705F14">
      <w:pPr>
        <w:numPr>
          <w:ilvl w:val="0"/>
          <w:numId w:val="5"/>
        </w:numPr>
      </w:pPr>
      <w:r w:rsidRPr="00705F14">
        <w:t xml:space="preserve">Track common advising questions/issues </w:t>
      </w:r>
    </w:p>
    <w:p w14:paraId="6F49E966" w14:textId="77777777" w:rsidR="00705F14" w:rsidRPr="00705F14" w:rsidRDefault="00705F14" w:rsidP="00705F14">
      <w:pPr>
        <w:numPr>
          <w:ilvl w:val="0"/>
          <w:numId w:val="5"/>
        </w:numPr>
      </w:pPr>
      <w:r w:rsidRPr="00705F14">
        <w:t xml:space="preserve">Monitor compliance trends (e.g., verification completion rates) </w:t>
      </w:r>
    </w:p>
    <w:p w14:paraId="018BD3D0" w14:textId="77777777" w:rsidR="00705F14" w:rsidRPr="00705F14" w:rsidRDefault="00705F14" w:rsidP="00705F14">
      <w:pPr>
        <w:numPr>
          <w:ilvl w:val="0"/>
          <w:numId w:val="5"/>
        </w:numPr>
      </w:pPr>
      <w:r w:rsidRPr="00705F14">
        <w:t xml:space="preserve">Review instances of student debt related to benefit misuse </w:t>
      </w:r>
    </w:p>
    <w:p w14:paraId="6C497973" w14:textId="77777777" w:rsidR="00705F14" w:rsidRPr="00705F14" w:rsidRDefault="002E1AF5" w:rsidP="00705F14">
      <w:r>
        <w:pict w14:anchorId="4A8F4C85">
          <v:rect id="_x0000_i1027" style="width:0;height:1.5pt" o:hralign="center" o:hrstd="t" o:hr="t" fillcolor="#a0a0a0" stroked="f"/>
        </w:pict>
      </w:r>
    </w:p>
    <w:p w14:paraId="59C51508" w14:textId="77777777" w:rsidR="00705F14" w:rsidRPr="00705F14" w:rsidRDefault="00705F14" w:rsidP="00705F14">
      <w:pPr>
        <w:rPr>
          <w:b/>
          <w:bCs/>
        </w:rPr>
      </w:pPr>
      <w:r w:rsidRPr="00705F14">
        <w:rPr>
          <w:b/>
          <w:bCs/>
        </w:rPr>
        <w:t>Student Survey Instrument</w:t>
      </w:r>
    </w:p>
    <w:p w14:paraId="78C4BAA1" w14:textId="77777777" w:rsidR="00705F14" w:rsidRPr="00705F14" w:rsidRDefault="00705F14" w:rsidP="00705F14">
      <w:r w:rsidRPr="00705F14">
        <w:rPr>
          <w:b/>
          <w:bCs/>
        </w:rPr>
        <w:t>Purpose:</w:t>
      </w:r>
      <w:r w:rsidRPr="00705F14">
        <w:t xml:space="preserve"> To assess student understanding and awareness of their educational benefits and responsibilities.</w:t>
      </w:r>
    </w:p>
    <w:p w14:paraId="2E38B3D1" w14:textId="77777777" w:rsidR="00705F14" w:rsidRPr="00705F14" w:rsidRDefault="00705F14" w:rsidP="00705F14">
      <w:pPr>
        <w:rPr>
          <w:b/>
          <w:bCs/>
        </w:rPr>
      </w:pPr>
      <w:r w:rsidRPr="00705F14">
        <w:rPr>
          <w:b/>
          <w:bCs/>
        </w:rPr>
        <w:t>Survey Questions</w:t>
      </w:r>
    </w:p>
    <w:p w14:paraId="5057202F" w14:textId="77777777" w:rsidR="00705F14" w:rsidRPr="00705F14" w:rsidRDefault="00705F14" w:rsidP="00705F14">
      <w:r w:rsidRPr="00705F14">
        <w:rPr>
          <w:b/>
          <w:bCs/>
        </w:rPr>
        <w:t>Understanding of Benefits</w:t>
      </w:r>
    </w:p>
    <w:p w14:paraId="397A7AF3" w14:textId="77777777" w:rsidR="00705F14" w:rsidRPr="00705F14" w:rsidRDefault="00705F14" w:rsidP="00705F14">
      <w:pPr>
        <w:numPr>
          <w:ilvl w:val="0"/>
          <w:numId w:val="6"/>
        </w:numPr>
      </w:pPr>
      <w:r w:rsidRPr="00705F14">
        <w:t xml:space="preserve">I understand which VA education benefit I am using. </w:t>
      </w:r>
    </w:p>
    <w:p w14:paraId="2ACB87E2" w14:textId="77777777" w:rsidR="00705F14" w:rsidRPr="00705F14" w:rsidRDefault="00705F14" w:rsidP="00705F14">
      <w:pPr>
        <w:numPr>
          <w:ilvl w:val="1"/>
          <w:numId w:val="6"/>
        </w:numPr>
      </w:pPr>
      <w:r w:rsidRPr="00705F14">
        <w:t xml:space="preserve">Strongly Agree / Agree / Neutral / Disagree / Strongly Disagree </w:t>
      </w:r>
    </w:p>
    <w:p w14:paraId="5D28A724" w14:textId="77777777" w:rsidR="00705F14" w:rsidRPr="00705F14" w:rsidRDefault="00705F14" w:rsidP="00705F14">
      <w:pPr>
        <w:numPr>
          <w:ilvl w:val="0"/>
          <w:numId w:val="6"/>
        </w:numPr>
      </w:pPr>
      <w:r w:rsidRPr="00705F14">
        <w:t xml:space="preserve">I understand what my education benefit covers (tuition, housing, books, etc.). </w:t>
      </w:r>
    </w:p>
    <w:p w14:paraId="7BA0F933" w14:textId="77777777" w:rsidR="00705F14" w:rsidRPr="00705F14" w:rsidRDefault="00705F14" w:rsidP="00705F14">
      <w:pPr>
        <w:numPr>
          <w:ilvl w:val="1"/>
          <w:numId w:val="6"/>
        </w:numPr>
      </w:pPr>
      <w:r w:rsidRPr="00705F14">
        <w:t xml:space="preserve">Strongly Agree / Agree / Neutral / Disagree / Strongly Disagree </w:t>
      </w:r>
    </w:p>
    <w:p w14:paraId="698513A9" w14:textId="77777777" w:rsidR="00705F14" w:rsidRPr="00705F14" w:rsidRDefault="00705F14" w:rsidP="00705F14">
      <w:pPr>
        <w:numPr>
          <w:ilvl w:val="0"/>
          <w:numId w:val="6"/>
        </w:numPr>
      </w:pPr>
      <w:r w:rsidRPr="00705F14">
        <w:t xml:space="preserve">I know how to check my remaining education benefits/entitlement. </w:t>
      </w:r>
    </w:p>
    <w:p w14:paraId="3150173B" w14:textId="77777777" w:rsidR="00705F14" w:rsidRPr="00705F14" w:rsidRDefault="00705F14" w:rsidP="00705F14">
      <w:pPr>
        <w:numPr>
          <w:ilvl w:val="1"/>
          <w:numId w:val="6"/>
        </w:numPr>
      </w:pPr>
      <w:r w:rsidRPr="00705F14">
        <w:t xml:space="preserve">Strongly Agree / Agree / Neutral / Disagree / Strongly Disagree </w:t>
      </w:r>
    </w:p>
    <w:p w14:paraId="68980E4B" w14:textId="77777777" w:rsidR="00705F14" w:rsidRPr="00705F14" w:rsidRDefault="002E1AF5" w:rsidP="00705F14">
      <w:r>
        <w:pict w14:anchorId="767758FD">
          <v:rect id="_x0000_i1028" style="width:0;height:1.5pt" o:hralign="center" o:hrstd="t" o:hr="t" fillcolor="#a0a0a0" stroked="f"/>
        </w:pict>
      </w:r>
    </w:p>
    <w:p w14:paraId="2C69479C" w14:textId="77777777" w:rsidR="00705F14" w:rsidRPr="00705F14" w:rsidRDefault="00705F14" w:rsidP="00705F14">
      <w:r w:rsidRPr="00705F14">
        <w:rPr>
          <w:b/>
          <w:bCs/>
        </w:rPr>
        <w:t>Navigation of Resources</w:t>
      </w:r>
      <w:r w:rsidRPr="00705F14">
        <w:br/>
        <w:t>4. I know where to go on campus if I have questions about my VA education benefits.</w:t>
      </w:r>
    </w:p>
    <w:p w14:paraId="5DED08E2" w14:textId="77777777" w:rsidR="00705F14" w:rsidRPr="00705F14" w:rsidRDefault="00705F14" w:rsidP="00705F14">
      <w:pPr>
        <w:numPr>
          <w:ilvl w:val="0"/>
          <w:numId w:val="7"/>
        </w:numPr>
      </w:pPr>
      <w:r w:rsidRPr="00705F14">
        <w:t xml:space="preserve">Strongly Agree / Agree / Neutral / Disagree / Strongly Disagree </w:t>
      </w:r>
    </w:p>
    <w:p w14:paraId="697A9E71" w14:textId="77777777" w:rsidR="00705F14" w:rsidRPr="00705F14" w:rsidRDefault="00705F14" w:rsidP="00705F14">
      <w:pPr>
        <w:numPr>
          <w:ilvl w:val="0"/>
          <w:numId w:val="8"/>
        </w:numPr>
      </w:pPr>
      <w:r w:rsidRPr="00705F14">
        <w:t xml:space="preserve">I know how to contact the VA or access official VA resources for help. </w:t>
      </w:r>
    </w:p>
    <w:p w14:paraId="201D34D0" w14:textId="77777777" w:rsidR="00705F14" w:rsidRPr="00705F14" w:rsidRDefault="00705F14" w:rsidP="00705F14">
      <w:pPr>
        <w:numPr>
          <w:ilvl w:val="1"/>
          <w:numId w:val="8"/>
        </w:numPr>
      </w:pPr>
      <w:r w:rsidRPr="00705F14">
        <w:t xml:space="preserve">Strongly Agree / Agree / Neutral / Disagree / Strongly Disagree </w:t>
      </w:r>
    </w:p>
    <w:p w14:paraId="1B7FC849" w14:textId="77777777" w:rsidR="00705F14" w:rsidRPr="00705F14" w:rsidRDefault="002E1AF5" w:rsidP="00705F14">
      <w:r>
        <w:pict w14:anchorId="5B9DD779">
          <v:rect id="_x0000_i1029" style="width:0;height:1.5pt" o:hralign="center" o:hrstd="t" o:hr="t" fillcolor="#a0a0a0" stroked="f"/>
        </w:pict>
      </w:r>
    </w:p>
    <w:p w14:paraId="10335F41" w14:textId="77777777" w:rsidR="00705F14" w:rsidRPr="00705F14" w:rsidRDefault="00705F14" w:rsidP="00705F14">
      <w:r w:rsidRPr="00705F14">
        <w:rPr>
          <w:b/>
          <w:bCs/>
        </w:rPr>
        <w:t>Awareness of Risks and Responsibilities</w:t>
      </w:r>
      <w:r w:rsidRPr="00705F14">
        <w:br/>
        <w:t>6. I understand how dropping or withdrawing from classes may impact my VA benefits.</w:t>
      </w:r>
    </w:p>
    <w:p w14:paraId="1DDA0613" w14:textId="77777777" w:rsidR="00705F14" w:rsidRPr="00705F14" w:rsidRDefault="00705F14" w:rsidP="00705F14">
      <w:pPr>
        <w:numPr>
          <w:ilvl w:val="0"/>
          <w:numId w:val="9"/>
        </w:numPr>
      </w:pPr>
      <w:r w:rsidRPr="00705F14">
        <w:lastRenderedPageBreak/>
        <w:t xml:space="preserve">Strongly Agree / Agree / Neutral / Disagree / Strongly Disagree </w:t>
      </w:r>
    </w:p>
    <w:p w14:paraId="5027C8FD" w14:textId="5E7C194E" w:rsidR="00705F14" w:rsidRPr="00705F14" w:rsidRDefault="00705F14" w:rsidP="00705F14">
      <w:pPr>
        <w:numPr>
          <w:ilvl w:val="0"/>
          <w:numId w:val="10"/>
        </w:numPr>
      </w:pPr>
      <w:r w:rsidRPr="00705F14">
        <w:t>I am aware that withdrawing from classes may result in a debt to the VA</w:t>
      </w:r>
      <w:r w:rsidR="002E1AF5">
        <w:t xml:space="preserve"> and/or the college.</w:t>
      </w:r>
    </w:p>
    <w:p w14:paraId="215673B2" w14:textId="77777777" w:rsidR="00705F14" w:rsidRPr="00705F14" w:rsidRDefault="00705F14" w:rsidP="00705F14">
      <w:pPr>
        <w:numPr>
          <w:ilvl w:val="1"/>
          <w:numId w:val="10"/>
        </w:numPr>
      </w:pPr>
      <w:r w:rsidRPr="00705F14">
        <w:t xml:space="preserve">Yes / No </w:t>
      </w:r>
    </w:p>
    <w:p w14:paraId="0CA128B7" w14:textId="77777777" w:rsidR="00705F14" w:rsidRPr="00705F14" w:rsidRDefault="00705F14" w:rsidP="00705F14">
      <w:pPr>
        <w:numPr>
          <w:ilvl w:val="0"/>
          <w:numId w:val="10"/>
        </w:numPr>
      </w:pPr>
      <w:r w:rsidRPr="00705F14">
        <w:t xml:space="preserve">I understand the academic requirements (e.g., satisfactory academic progress) needed to maintain my benefits. </w:t>
      </w:r>
    </w:p>
    <w:p w14:paraId="1DA3BF09" w14:textId="77777777" w:rsidR="00705F14" w:rsidRPr="00705F14" w:rsidRDefault="00705F14" w:rsidP="00705F14">
      <w:pPr>
        <w:numPr>
          <w:ilvl w:val="1"/>
          <w:numId w:val="10"/>
        </w:numPr>
      </w:pPr>
      <w:r w:rsidRPr="00705F14">
        <w:t xml:space="preserve">Strongly Agree / Agree / Neutral / Disagree / Strongly Disagree </w:t>
      </w:r>
    </w:p>
    <w:p w14:paraId="2DE48BD8" w14:textId="77777777" w:rsidR="00705F14" w:rsidRPr="00705F14" w:rsidRDefault="002E1AF5" w:rsidP="00705F14">
      <w:r>
        <w:pict w14:anchorId="516016A5">
          <v:rect id="_x0000_i1030" style="width:0;height:1.5pt" o:hralign="center" o:hrstd="t" o:hr="t" fillcolor="#a0a0a0" stroked="f"/>
        </w:pict>
      </w:r>
    </w:p>
    <w:p w14:paraId="33D5B390" w14:textId="77777777" w:rsidR="00705F14" w:rsidRPr="00705F14" w:rsidRDefault="00705F14" w:rsidP="00705F14">
      <w:r w:rsidRPr="00705F14">
        <w:rPr>
          <w:b/>
          <w:bCs/>
        </w:rPr>
        <w:t>Enrollment Verification Compliance</w:t>
      </w:r>
      <w:r w:rsidRPr="00705F14">
        <w:br/>
        <w:t>9. I understand whether I am required to verify my enrollment monthly.</w:t>
      </w:r>
    </w:p>
    <w:p w14:paraId="285669D7" w14:textId="77777777" w:rsidR="00705F14" w:rsidRPr="00705F14" w:rsidRDefault="00705F14" w:rsidP="00705F14">
      <w:pPr>
        <w:numPr>
          <w:ilvl w:val="0"/>
          <w:numId w:val="11"/>
        </w:numPr>
      </w:pPr>
      <w:r w:rsidRPr="00705F14">
        <w:t xml:space="preserve">Yes / No / Not Sure </w:t>
      </w:r>
    </w:p>
    <w:p w14:paraId="16271E5F" w14:textId="77777777" w:rsidR="00705F14" w:rsidRPr="00705F14" w:rsidRDefault="00705F14" w:rsidP="00705F14">
      <w:pPr>
        <w:numPr>
          <w:ilvl w:val="0"/>
          <w:numId w:val="12"/>
        </w:numPr>
      </w:pPr>
      <w:r w:rsidRPr="00705F14">
        <w:t xml:space="preserve">I know how to complete my monthly enrollment verification (if required). </w:t>
      </w:r>
    </w:p>
    <w:p w14:paraId="75C4DE00" w14:textId="77777777" w:rsidR="00705F14" w:rsidRPr="00705F14" w:rsidRDefault="00705F14" w:rsidP="00705F14">
      <w:pPr>
        <w:numPr>
          <w:ilvl w:val="0"/>
          <w:numId w:val="13"/>
        </w:numPr>
      </w:pPr>
      <w:r w:rsidRPr="00705F14">
        <w:t xml:space="preserve">Strongly Agree / Agree / Neutral / Disagree / Strongly Disagree </w:t>
      </w:r>
    </w:p>
    <w:p w14:paraId="1C85AEBF" w14:textId="77777777" w:rsidR="00705F14" w:rsidRPr="00705F14" w:rsidRDefault="00705F14" w:rsidP="00705F14">
      <w:pPr>
        <w:numPr>
          <w:ilvl w:val="0"/>
          <w:numId w:val="14"/>
        </w:numPr>
      </w:pPr>
      <w:r w:rsidRPr="00705F14">
        <w:t xml:space="preserve">I understand what may happen if I do not verify my enrollment. </w:t>
      </w:r>
    </w:p>
    <w:p w14:paraId="4F8D9BE5" w14:textId="77777777" w:rsidR="00705F14" w:rsidRPr="00705F14" w:rsidRDefault="00705F14" w:rsidP="00705F14">
      <w:pPr>
        <w:numPr>
          <w:ilvl w:val="0"/>
          <w:numId w:val="15"/>
        </w:numPr>
      </w:pPr>
      <w:r w:rsidRPr="00705F14">
        <w:t xml:space="preserve">Strongly Agree / Agree / Neutral / Disagree / Strongly Disagree </w:t>
      </w:r>
    </w:p>
    <w:p w14:paraId="06A2771D" w14:textId="77777777" w:rsidR="00705F14" w:rsidRPr="00705F14" w:rsidRDefault="002E1AF5" w:rsidP="00705F14">
      <w:r>
        <w:pict w14:anchorId="6E51A20A">
          <v:rect id="_x0000_i1031" style="width:0;height:1.5pt" o:hralign="center" o:hrstd="t" o:hr="t" fillcolor="#a0a0a0" stroked="f"/>
        </w:pict>
      </w:r>
    </w:p>
    <w:p w14:paraId="21C03BA0" w14:textId="77777777" w:rsidR="00705F14" w:rsidRPr="00705F14" w:rsidRDefault="00705F14" w:rsidP="00705F14">
      <w:r w:rsidRPr="00705F14">
        <w:rPr>
          <w:b/>
          <w:bCs/>
        </w:rPr>
        <w:t>Optional Open-Ended Questions</w:t>
      </w:r>
      <w:r w:rsidRPr="00705F14">
        <w:br/>
        <w:t>12. What questions do you still have about your VA education benefits?</w:t>
      </w:r>
      <w:r w:rsidRPr="00705F14">
        <w:br/>
        <w:t>13. What could the Veteran Services Department do to better support your understanding of your benefits?</w:t>
      </w:r>
    </w:p>
    <w:p w14:paraId="66BC236B" w14:textId="77777777" w:rsidR="00705F14" w:rsidRPr="00705F14" w:rsidRDefault="002E1AF5" w:rsidP="00705F14">
      <w:r>
        <w:pict w14:anchorId="4CC23B44">
          <v:rect id="_x0000_i1032" style="width:0;height:1.5pt" o:hralign="center" o:hrstd="t" o:hr="t" fillcolor="#a0a0a0" stroked="f"/>
        </w:pict>
      </w:r>
    </w:p>
    <w:p w14:paraId="5AA7A5D9" w14:textId="77777777" w:rsidR="00705F14" w:rsidRPr="00705F14" w:rsidRDefault="00705F14" w:rsidP="00705F14">
      <w:pPr>
        <w:rPr>
          <w:b/>
          <w:bCs/>
        </w:rPr>
      </w:pPr>
      <w:r w:rsidRPr="00705F14">
        <w:rPr>
          <w:b/>
          <w:bCs/>
        </w:rPr>
        <w:t>Use of Results</w:t>
      </w:r>
    </w:p>
    <w:p w14:paraId="6C9257D6" w14:textId="77777777" w:rsidR="00705F14" w:rsidRPr="00705F14" w:rsidRDefault="00705F14" w:rsidP="00705F14">
      <w:r w:rsidRPr="00705F14">
        <w:t>Survey results will be used to:</w:t>
      </w:r>
    </w:p>
    <w:p w14:paraId="45409D0F" w14:textId="77777777" w:rsidR="00705F14" w:rsidRPr="00705F14" w:rsidRDefault="00705F14" w:rsidP="00705F14">
      <w:pPr>
        <w:numPr>
          <w:ilvl w:val="0"/>
          <w:numId w:val="16"/>
        </w:numPr>
      </w:pPr>
      <w:r w:rsidRPr="00705F14">
        <w:t xml:space="preserve">Identify knowledge gaps among students </w:t>
      </w:r>
    </w:p>
    <w:p w14:paraId="5AD62D14" w14:textId="77777777" w:rsidR="00705F14" w:rsidRPr="00705F14" w:rsidRDefault="00705F14" w:rsidP="00705F14">
      <w:pPr>
        <w:numPr>
          <w:ilvl w:val="0"/>
          <w:numId w:val="16"/>
        </w:numPr>
      </w:pPr>
      <w:r w:rsidRPr="00705F14">
        <w:t xml:space="preserve">Improve workshops, orientations, and advising materials </w:t>
      </w:r>
    </w:p>
    <w:p w14:paraId="658C2FEE" w14:textId="77777777" w:rsidR="00705F14" w:rsidRPr="00705F14" w:rsidRDefault="00705F14" w:rsidP="00705F14">
      <w:pPr>
        <w:numPr>
          <w:ilvl w:val="0"/>
          <w:numId w:val="16"/>
        </w:numPr>
      </w:pPr>
      <w:r w:rsidRPr="00705F14">
        <w:t xml:space="preserve">Enhance communication strategies regarding benefit requirements </w:t>
      </w:r>
    </w:p>
    <w:p w14:paraId="4E17AB3B" w14:textId="77777777" w:rsidR="00705F14" w:rsidRPr="00705F14" w:rsidRDefault="00705F14" w:rsidP="00705F14">
      <w:pPr>
        <w:numPr>
          <w:ilvl w:val="0"/>
          <w:numId w:val="16"/>
        </w:numPr>
      </w:pPr>
      <w:r w:rsidRPr="00705F14">
        <w:t>Reduce student errors that may lead to financial or academic consequences</w:t>
      </w:r>
    </w:p>
    <w:p w14:paraId="164335A8" w14:textId="77777777" w:rsidR="008F19BF" w:rsidRDefault="008F19BF"/>
    <w:sectPr w:rsidR="008F1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7C3"/>
    <w:multiLevelType w:val="multilevel"/>
    <w:tmpl w:val="4EE895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861E8"/>
    <w:multiLevelType w:val="multilevel"/>
    <w:tmpl w:val="90383DC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F4202"/>
    <w:multiLevelType w:val="multilevel"/>
    <w:tmpl w:val="F50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E247D"/>
    <w:multiLevelType w:val="multilevel"/>
    <w:tmpl w:val="0D78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D187F"/>
    <w:multiLevelType w:val="multilevel"/>
    <w:tmpl w:val="C68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D2D87"/>
    <w:multiLevelType w:val="multilevel"/>
    <w:tmpl w:val="BB0AE8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E460FA"/>
    <w:multiLevelType w:val="multilevel"/>
    <w:tmpl w:val="50121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875A3D"/>
    <w:multiLevelType w:val="multilevel"/>
    <w:tmpl w:val="50D2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2447F"/>
    <w:multiLevelType w:val="multilevel"/>
    <w:tmpl w:val="FAD6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00A69"/>
    <w:multiLevelType w:val="multilevel"/>
    <w:tmpl w:val="275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924A9"/>
    <w:multiLevelType w:val="multilevel"/>
    <w:tmpl w:val="540C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F7C3D"/>
    <w:multiLevelType w:val="multilevel"/>
    <w:tmpl w:val="1EF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273B2"/>
    <w:multiLevelType w:val="multilevel"/>
    <w:tmpl w:val="A322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96C27"/>
    <w:multiLevelType w:val="multilevel"/>
    <w:tmpl w:val="CCE4E92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204ABE"/>
    <w:multiLevelType w:val="multilevel"/>
    <w:tmpl w:val="64B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E7010"/>
    <w:multiLevelType w:val="multilevel"/>
    <w:tmpl w:val="CC20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1"/>
  </w:num>
  <w:num w:numId="4">
    <w:abstractNumId w:val="7"/>
  </w:num>
  <w:num w:numId="5">
    <w:abstractNumId w:val="10"/>
  </w:num>
  <w:num w:numId="6">
    <w:abstractNumId w:val="6"/>
  </w:num>
  <w:num w:numId="7">
    <w:abstractNumId w:val="12"/>
  </w:num>
  <w:num w:numId="8">
    <w:abstractNumId w:val="1"/>
  </w:num>
  <w:num w:numId="9">
    <w:abstractNumId w:val="14"/>
  </w:num>
  <w:num w:numId="10">
    <w:abstractNumId w:val="13"/>
  </w:num>
  <w:num w:numId="11">
    <w:abstractNumId w:val="8"/>
  </w:num>
  <w:num w:numId="12">
    <w:abstractNumId w:val="0"/>
  </w:num>
  <w:num w:numId="13">
    <w:abstractNumId w:val="9"/>
  </w:num>
  <w:num w:numId="14">
    <w:abstractNumId w:val="5"/>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2F"/>
    <w:rsid w:val="002E1AF5"/>
    <w:rsid w:val="006D3F2F"/>
    <w:rsid w:val="00705F14"/>
    <w:rsid w:val="008F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2B7D050"/>
  <w15:chartTrackingRefBased/>
  <w15:docId w15:val="{60557F5A-09AC-4C6E-9E81-E9F849E1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459380">
      <w:bodyDiv w:val="1"/>
      <w:marLeft w:val="0"/>
      <w:marRight w:val="0"/>
      <w:marTop w:val="0"/>
      <w:marBottom w:val="0"/>
      <w:divBdr>
        <w:top w:val="none" w:sz="0" w:space="0" w:color="auto"/>
        <w:left w:val="none" w:sz="0" w:space="0" w:color="auto"/>
        <w:bottom w:val="none" w:sz="0" w:space="0" w:color="auto"/>
        <w:right w:val="none" w:sz="0" w:space="0" w:color="auto"/>
      </w:divBdr>
    </w:div>
    <w:div w:id="17269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Kelley,Nathan E</dc:creator>
  <cp:keywords/>
  <dc:description/>
  <cp:lastModifiedBy>Kelley,Nathan E</cp:lastModifiedBy>
  <cp:revision>3</cp:revision>
  <cp:lastPrinted>2026-04-10T15:29:00Z</cp:lastPrinted>
  <dcterms:created xsi:type="dcterms:W3CDTF">2026-03-30T20:01:00Z</dcterms:created>
  <dcterms:modified xsi:type="dcterms:W3CDTF">2026-04-10T17:22:00Z</dcterms:modified>
</cp:coreProperties>
</file>